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11ED">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王河镇2025年农村公路提质改造工程联网路项目（四一组徐屋路）</w:t>
      </w:r>
    </w:p>
    <w:p w14:paraId="1880EBB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521B7DB3">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D08C19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A2A6C11">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3FB46D9A">
      <w:pPr>
        <w:spacing w:line="241" w:lineRule="auto"/>
        <w:rPr>
          <w:rFonts w:ascii="宋体"/>
        </w:rPr>
      </w:pPr>
    </w:p>
    <w:p w14:paraId="097433FE">
      <w:pPr>
        <w:spacing w:line="241" w:lineRule="auto"/>
        <w:rPr>
          <w:rFonts w:ascii="宋体"/>
        </w:rPr>
      </w:pPr>
    </w:p>
    <w:p w14:paraId="065EA267">
      <w:pPr>
        <w:spacing w:line="241" w:lineRule="auto"/>
        <w:rPr>
          <w:rFonts w:ascii="宋体"/>
        </w:rPr>
      </w:pPr>
    </w:p>
    <w:p w14:paraId="7FB5170A">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382E17E">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项目编号：皖TJ-JS25011</w:t>
      </w:r>
    </w:p>
    <w:p w14:paraId="0FF7CB12">
      <w:pPr>
        <w:spacing w:line="246" w:lineRule="auto"/>
        <w:rPr>
          <w:rFonts w:ascii="宋体" w:eastAsia="宋体"/>
        </w:rPr>
      </w:pPr>
    </w:p>
    <w:p w14:paraId="1BFFCAB2">
      <w:pPr>
        <w:spacing w:line="246" w:lineRule="auto"/>
        <w:rPr>
          <w:rFonts w:ascii="宋体"/>
        </w:rPr>
      </w:pPr>
    </w:p>
    <w:p w14:paraId="58769079">
      <w:pPr>
        <w:spacing w:line="246" w:lineRule="auto"/>
        <w:rPr>
          <w:rFonts w:ascii="宋体"/>
        </w:rPr>
      </w:pPr>
    </w:p>
    <w:p w14:paraId="2953EB4F">
      <w:pPr>
        <w:spacing w:line="246" w:lineRule="auto"/>
        <w:rPr>
          <w:rFonts w:ascii="宋体"/>
        </w:rPr>
      </w:pPr>
    </w:p>
    <w:p w14:paraId="360FBF69">
      <w:pPr>
        <w:spacing w:line="246" w:lineRule="auto"/>
        <w:rPr>
          <w:rFonts w:ascii="宋体"/>
        </w:rPr>
      </w:pPr>
    </w:p>
    <w:p w14:paraId="3BD5968D">
      <w:pPr>
        <w:tabs>
          <w:tab w:val="left" w:pos="846"/>
        </w:tabs>
        <w:spacing w:line="246" w:lineRule="auto"/>
        <w:rPr>
          <w:rFonts w:ascii="宋体" w:eastAsia="宋体"/>
        </w:rPr>
      </w:pPr>
    </w:p>
    <w:p w14:paraId="26A944A1">
      <w:pPr>
        <w:spacing w:line="246" w:lineRule="auto"/>
        <w:rPr>
          <w:rFonts w:ascii="宋体"/>
        </w:rPr>
      </w:pPr>
    </w:p>
    <w:p w14:paraId="430A5364">
      <w:pPr>
        <w:spacing w:line="246" w:lineRule="auto"/>
        <w:rPr>
          <w:rFonts w:ascii="宋体"/>
        </w:rPr>
      </w:pPr>
    </w:p>
    <w:p w14:paraId="34976E9F">
      <w:pPr>
        <w:spacing w:line="246" w:lineRule="auto"/>
        <w:rPr>
          <w:rFonts w:ascii="宋体"/>
        </w:rPr>
      </w:pPr>
    </w:p>
    <w:p w14:paraId="5386F9A9">
      <w:pPr>
        <w:spacing w:line="247" w:lineRule="auto"/>
        <w:rPr>
          <w:rFonts w:ascii="宋体"/>
        </w:rPr>
      </w:pPr>
    </w:p>
    <w:p w14:paraId="72E7EDBB">
      <w:pPr>
        <w:spacing w:line="247" w:lineRule="auto"/>
        <w:rPr>
          <w:rFonts w:ascii="宋体"/>
        </w:rPr>
      </w:pPr>
    </w:p>
    <w:p w14:paraId="6418D152">
      <w:pPr>
        <w:pStyle w:val="2"/>
        <w:rPr>
          <w:rFonts w:ascii="宋体"/>
        </w:rPr>
      </w:pPr>
    </w:p>
    <w:p w14:paraId="234868EE">
      <w:pPr>
        <w:pStyle w:val="2"/>
        <w:rPr>
          <w:rFonts w:ascii="宋体"/>
        </w:rPr>
      </w:pPr>
    </w:p>
    <w:p w14:paraId="2FDD9852">
      <w:pPr>
        <w:spacing w:line="247" w:lineRule="auto"/>
        <w:rPr>
          <w:rFonts w:ascii="宋体"/>
        </w:rPr>
      </w:pPr>
    </w:p>
    <w:p w14:paraId="12F406EA">
      <w:pPr>
        <w:spacing w:line="247" w:lineRule="auto"/>
        <w:rPr>
          <w:rFonts w:ascii="宋体"/>
        </w:rPr>
      </w:pPr>
    </w:p>
    <w:p w14:paraId="20267278">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潜山市王河镇新发村村民委员会</w:t>
      </w:r>
    </w:p>
    <w:p w14:paraId="73A6BF55">
      <w:pPr>
        <w:spacing w:line="276" w:lineRule="auto"/>
        <w:jc w:val="center"/>
        <w:rPr>
          <w:rFonts w:hint="eastAsia" w:ascii="宋体" w:hAnsi="宋体" w:eastAsia="宋体" w:cs="宋体"/>
          <w:sz w:val="32"/>
          <w:szCs w:val="32"/>
        </w:rPr>
      </w:pPr>
    </w:p>
    <w:p w14:paraId="091B1D4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560538EE">
      <w:pPr>
        <w:spacing w:line="275" w:lineRule="auto"/>
        <w:rPr>
          <w:rFonts w:ascii="宋体"/>
          <w:highlight w:val="none"/>
        </w:rPr>
      </w:pPr>
    </w:p>
    <w:p w14:paraId="2A61C3FD">
      <w:pPr>
        <w:spacing w:line="276" w:lineRule="auto"/>
        <w:rPr>
          <w:rFonts w:ascii="宋体"/>
          <w:highlight w:val="none"/>
        </w:rPr>
      </w:pPr>
    </w:p>
    <w:p w14:paraId="277F78AD">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五</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三</w:t>
      </w:r>
      <w:r>
        <w:rPr>
          <w:rFonts w:ascii="宋体" w:hAnsi="宋体" w:eastAsia="宋体" w:cs="宋体"/>
          <w:spacing w:val="-5"/>
          <w:sz w:val="32"/>
          <w:szCs w:val="32"/>
          <w:highlight w:val="none"/>
        </w:rPr>
        <w:t>月</w:t>
      </w:r>
    </w:p>
    <w:p w14:paraId="02EA2CA3">
      <w:pPr>
        <w:rPr>
          <w:highlight w:val="none"/>
        </w:rPr>
        <w:sectPr>
          <w:footerReference r:id="rId3" w:type="default"/>
          <w:pgSz w:w="11906" w:h="16839"/>
          <w:pgMar w:top="1309" w:right="1531" w:bottom="0" w:left="1569" w:header="0" w:footer="0" w:gutter="0"/>
          <w:cols w:space="720" w:num="1"/>
        </w:sectPr>
      </w:pPr>
    </w:p>
    <w:p w14:paraId="57D14CB5">
      <w:pPr>
        <w:spacing w:afterAutospacing="0" w:line="240" w:lineRule="auto"/>
        <w:ind w:left="0" w:right="0" w:firstLine="0"/>
        <w:jc w:val="center"/>
        <w:rPr>
          <w:rFonts w:hint="eastAsia" w:ascii="宋体" w:hAnsi="宋体" w:eastAsia="宋体" w:cs="宋体"/>
          <w:b/>
          <w:bCs/>
          <w:color w:val="000000" w:themeColor="text1"/>
          <w:sz w:val="28"/>
          <w:szCs w:val="28"/>
          <w:highlight w:val="none"/>
          <w:lang w:eastAsia="zh-CN"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王河镇2025年农村公路提质改造工程联网路项目（四一组徐屋路）</w:t>
      </w:r>
    </w:p>
    <w:p w14:paraId="7CC8F1B7">
      <w:pPr>
        <w:spacing w:afterAutospacing="0" w:line="240" w:lineRule="auto"/>
        <w:ind w:left="0" w:right="0" w:firstLine="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2DAB3D9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潜山市王河镇新发村村民委员会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王河镇2025年农村公路提质改造工程联网路项目（四一组徐屋路）</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潜山市王河镇</w:t>
      </w:r>
      <w:r>
        <w:rPr>
          <w:rFonts w:hint="eastAsia" w:ascii="宋体" w:hAnsi="宋体" w:eastAsia="宋体" w:cs="宋体"/>
          <w:sz w:val="24"/>
          <w:szCs w:val="24"/>
          <w:highlight w:val="none"/>
          <w:lang w:bidi="ar"/>
        </w:rPr>
        <w:t>限额以下工程建设项目备选承包人参与。</w:t>
      </w:r>
    </w:p>
    <w:p w14:paraId="224300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669908F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皖TJ-JS25011</w:t>
      </w:r>
    </w:p>
    <w:p w14:paraId="45D5E3B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王河镇2025年农村公路提质改造工程联网路项目（四一组徐屋路）</w:t>
      </w:r>
    </w:p>
    <w:p w14:paraId="2950BB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王河镇新发村</w:t>
      </w:r>
      <w:r>
        <w:rPr>
          <w:rFonts w:hint="eastAsia" w:ascii="宋体" w:hAnsi="宋体" w:eastAsia="宋体" w:cs="宋体"/>
          <w:sz w:val="24"/>
          <w:szCs w:val="24"/>
          <w:highlight w:val="none"/>
          <w:lang w:eastAsia="zh-CN" w:bidi="ar"/>
        </w:rPr>
        <w:t>境内</w:t>
      </w:r>
    </w:p>
    <w:p w14:paraId="62F948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4.资金来源：财政资金+自筹资金</w:t>
      </w:r>
    </w:p>
    <w:p w14:paraId="716D37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199097.21</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5874.16</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62E695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179774.91元</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控制价-</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×（1-综合下浮率）</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bidi="ar"/>
        </w:rPr>
        <w:t>]，即本项目合同价为(</w:t>
      </w:r>
      <w:r>
        <w:rPr>
          <w:rFonts w:hint="eastAsia" w:ascii="宋体" w:hAnsi="宋体" w:eastAsia="宋体" w:cs="宋体"/>
          <w:b/>
          <w:bCs/>
          <w:sz w:val="24"/>
          <w:szCs w:val="24"/>
          <w:highlight w:val="none"/>
          <w:lang w:val="en-US" w:eastAsia="zh-CN" w:bidi="ar"/>
        </w:rPr>
        <w:t>199097.21</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5874.16</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val="en-US" w:eastAsia="zh-CN" w:bidi="ar"/>
        </w:rPr>
        <w:t>1-10%</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5874.16</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179774.91元</w:t>
      </w:r>
      <w:r>
        <w:rPr>
          <w:rFonts w:hint="eastAsia" w:ascii="宋体" w:hAnsi="宋体" w:eastAsia="宋体" w:cs="宋体"/>
          <w:b/>
          <w:bCs/>
          <w:sz w:val="24"/>
          <w:szCs w:val="24"/>
          <w:highlight w:val="none"/>
          <w:lang w:bidi="ar"/>
        </w:rPr>
        <w:t>。</w:t>
      </w:r>
    </w:p>
    <w:p w14:paraId="1520D5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本次招标内容为王河镇2025年农村公路提质改造工程联网路项目（四一组徐屋路），</w:t>
      </w:r>
      <w:r>
        <w:rPr>
          <w:rFonts w:hint="eastAsia" w:ascii="宋体" w:hAnsi="宋体" w:eastAsia="宋体" w:cs="宋体"/>
          <w:sz w:val="24"/>
          <w:szCs w:val="24"/>
          <w:highlight w:val="none"/>
          <w:lang w:bidi="ar"/>
        </w:rPr>
        <w:t>具体详见招标工程量清单等。</w:t>
      </w:r>
    </w:p>
    <w:p w14:paraId="6BA2ED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30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3EACA16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798937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i w:val="0"/>
          <w:iCs w:val="0"/>
          <w:caps w:val="0"/>
          <w:color w:val="333333"/>
          <w:spacing w:val="0"/>
          <w:sz w:val="24"/>
          <w:szCs w:val="24"/>
          <w:shd w:val="clear" w:fill="FFFFFF"/>
        </w:rPr>
        <w:t>参与投标供应商须具备建设行政主管部门颁发的</w:t>
      </w:r>
      <w:r>
        <w:rPr>
          <w:rFonts w:hint="eastAsia" w:ascii="宋体" w:hAnsi="宋体" w:eastAsia="宋体" w:cs="宋体"/>
          <w:b/>
          <w:bCs/>
          <w:i w:val="0"/>
          <w:iCs w:val="0"/>
          <w:caps w:val="0"/>
          <w:color w:val="333333"/>
          <w:spacing w:val="0"/>
          <w:sz w:val="24"/>
          <w:szCs w:val="24"/>
          <w:shd w:val="clear" w:fill="FFFFFF"/>
        </w:rPr>
        <w:t>公路工程施工总承包三级（或以上）</w:t>
      </w:r>
      <w:r>
        <w:rPr>
          <w:rFonts w:hint="eastAsia" w:ascii="宋体" w:hAnsi="宋体" w:eastAsia="宋体" w:cs="宋体"/>
          <w:i w:val="0"/>
          <w:iCs w:val="0"/>
          <w:caps w:val="0"/>
          <w:color w:val="333333"/>
          <w:spacing w:val="0"/>
          <w:sz w:val="24"/>
          <w:szCs w:val="24"/>
          <w:shd w:val="clear" w:fill="FFFFFF"/>
        </w:rPr>
        <w:t>资质[或建设工程企业资质管理制度改革后颁发的</w:t>
      </w:r>
      <w:r>
        <w:rPr>
          <w:rFonts w:hint="eastAsia" w:ascii="宋体" w:hAnsi="宋体" w:eastAsia="宋体" w:cs="宋体"/>
          <w:b/>
          <w:bCs/>
          <w:i w:val="0"/>
          <w:iCs w:val="0"/>
          <w:caps w:val="0"/>
          <w:color w:val="333333"/>
          <w:spacing w:val="0"/>
          <w:sz w:val="24"/>
          <w:szCs w:val="24"/>
          <w:shd w:val="clear" w:fill="FFFFFF"/>
        </w:rPr>
        <w:t>公路工程施工总承包乙级(或以上)资质，或施工综合资质</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b/>
          <w:bCs/>
          <w:i w:val="0"/>
          <w:iCs w:val="0"/>
          <w:caps w:val="0"/>
          <w:color w:val="333333"/>
          <w:spacing w:val="0"/>
          <w:sz w:val="24"/>
          <w:szCs w:val="24"/>
          <w:shd w:val="clear" w:fill="FFFFFF"/>
        </w:rPr>
        <w:t>市政公用工程施工总承包三级（或以上）</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或建设工程企业资质管理制度改革后颁发的市政公用工程施工总承包乙级(或以上)资质，或施工综合资质</w:t>
      </w:r>
      <w:r>
        <w:rPr>
          <w:rFonts w:hint="eastAsia" w:ascii="宋体" w:hAnsi="宋体" w:eastAsia="宋体" w:cs="宋体"/>
          <w:i w:val="0"/>
          <w:iCs w:val="0"/>
          <w:caps w:val="0"/>
          <w:color w:val="333333"/>
          <w:spacing w:val="0"/>
          <w:sz w:val="24"/>
          <w:szCs w:val="24"/>
          <w:shd w:val="clear" w:fill="FFFFFF"/>
        </w:rPr>
        <w:t>]资质。且具有有效的安全生产许可证。</w:t>
      </w:r>
    </w:p>
    <w:p w14:paraId="45CBD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2F8F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49DA0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DA6C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71447E18">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8AE9EF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2025</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4</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1</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65E4218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31279D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674C06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7FA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王河镇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FDE87F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4AFBFC2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napToGrid w:val="0"/>
          <w:color w:val="000000"/>
          <w:sz w:val="24"/>
          <w:szCs w:val="24"/>
          <w:lang w:val="en-US" w:eastAsia="zh-CN" w:bidi="ar-SA"/>
        </w:rPr>
        <w:t>2025年3月27日08时00分至2025年3月31日17时00分止</w:t>
      </w:r>
      <w:bookmarkStart w:id="2" w:name="_GoBack"/>
      <w:bookmarkEnd w:id="2"/>
      <w:r>
        <w:rPr>
          <w:rFonts w:hint="eastAsia" w:cs="宋体" w:asciiTheme="minorEastAsia" w:hAnsiTheme="minorEastAsia" w:eastAsiaTheme="minorEastAsia"/>
          <w:b/>
          <w:snapToGrid w:val="0"/>
          <w:color w:val="000000"/>
          <w:sz w:val="24"/>
          <w:szCs w:val="24"/>
          <w:lang w:val="en-US" w:eastAsia="zh-CN" w:bidi="ar-SA"/>
        </w:rPr>
        <w:t>。</w:t>
      </w:r>
      <w:r>
        <w:rPr>
          <w:rFonts w:cs="宋体" w:asciiTheme="minorEastAsia" w:hAnsiTheme="minorEastAsia" w:eastAsiaTheme="minorEastAsia"/>
          <w:b/>
          <w:bCs w:val="0"/>
          <w:sz w:val="24"/>
          <w:szCs w:val="24"/>
          <w:u w:val="none"/>
        </w:rPr>
        <w:t xml:space="preserve"> </w:t>
      </w:r>
    </w:p>
    <w:p w14:paraId="00C4C122">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3E7809E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53EAA7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174CB4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112232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788DB8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04E31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03419B1C">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606DE65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潜山市王河镇新发村村民委员会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3E2666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DBAF3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0918FEDD">
      <w:pPr>
        <w:keepNext w:val="0"/>
        <w:keepLines w:val="0"/>
        <w:pageBreakBefore w:val="0"/>
        <w:widowControl/>
        <w:kinsoku w:val="0"/>
        <w:overflowPunct/>
        <w:topLinePunct w:val="0"/>
        <w:autoSpaceDE w:val="0"/>
        <w:autoSpaceDN w:val="0"/>
        <w:bidi w:val="0"/>
        <w:adjustRightInd w:val="0"/>
        <w:snapToGrid w:val="0"/>
        <w:spacing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潜山市王河镇新发村村民委员会</w:t>
      </w:r>
    </w:p>
    <w:p w14:paraId="61C6964A">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潜山市王河镇</w:t>
      </w:r>
    </w:p>
    <w:p w14:paraId="75191969">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汪先生</w:t>
      </w:r>
    </w:p>
    <w:p w14:paraId="44805A06">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18555066275</w:t>
      </w:r>
    </w:p>
    <w:p w14:paraId="7D4DEEA7">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6858250">
      <w:pPr>
        <w:keepNext w:val="0"/>
        <w:keepLines w:val="0"/>
        <w:pageBreakBefore w:val="0"/>
        <w:widowControl/>
        <w:kinsoku w:val="0"/>
        <w:overflowPunct/>
        <w:topLinePunct w:val="0"/>
        <w:autoSpaceDE w:val="0"/>
        <w:autoSpaceDN w:val="0"/>
        <w:bidi w:val="0"/>
        <w:adjustRightInd w:val="0"/>
        <w:snapToGrid w:val="0"/>
        <w:spacing w:line="480" w:lineRule="auto"/>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0B0834F1">
      <w:pPr>
        <w:keepNext w:val="0"/>
        <w:keepLines w:val="0"/>
        <w:pageBreakBefore w:val="0"/>
        <w:widowControl/>
        <w:kinsoku w:val="0"/>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4C0EF2EE">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030C953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王河镇2025年农村公路提质改造工程联网路项目（四一组徐屋路）</w:t>
      </w:r>
    </w:p>
    <w:p w14:paraId="137408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：皖TJ-JS25011</w:t>
      </w:r>
    </w:p>
    <w:p w14:paraId="45E73AA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潜山市王河镇新发村村民委员会</w:t>
      </w:r>
    </w:p>
    <w:p w14:paraId="32E23C29">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199097.21</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5874.16</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54F1427">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5048F229">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2BC1F9CE">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2B4755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240003C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日历天</w:t>
      </w:r>
    </w:p>
    <w:p w14:paraId="1C530C9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0DF8DAF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72562B4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 xml:space="preserve">179774.91 </w:t>
      </w:r>
      <w:r>
        <w:rPr>
          <w:rFonts w:hint="eastAsia" w:ascii="宋体" w:hAnsi="宋体" w:eastAsia="宋体" w:cs="宋体"/>
          <w:b/>
          <w:bCs/>
          <w:sz w:val="24"/>
          <w:szCs w:val="24"/>
          <w:u w:val="none"/>
        </w:rPr>
        <w:t>元</w:t>
      </w:r>
    </w:p>
    <w:p w14:paraId="528388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B8DD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7837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17A8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50D7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198D1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成交供应商在开工前组建的施工项目管理机构，要符合行政主管部门及安徽省相关标准规定。</w:t>
      </w:r>
    </w:p>
    <w:p w14:paraId="27E6A7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FF13F9">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20FFC3B4">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0F922A45">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02D3CE92">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E10ACC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5D785941">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67D82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CADF72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561DBE4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C3D79C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3FF057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495C130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4F12F625">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4200CC5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1B99C2FB">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30D5E075">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056BA26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03285D1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7F38FF4C">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7555446">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7BC1DDE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474BF5A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690932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44C0AC1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E2AF1E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6B2A9DC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7B71E758">
      <w:pPr>
        <w:spacing w:line="490" w:lineRule="exact"/>
        <w:ind w:firstLine="480" w:firstLineChars="200"/>
        <w:rPr>
          <w:rFonts w:hint="eastAsia" w:ascii="宋体" w:hAnsi="宋体"/>
          <w:sz w:val="24"/>
        </w:rPr>
      </w:pPr>
      <w:r>
        <w:rPr>
          <w:rFonts w:hint="eastAsia" w:ascii="宋体" w:hAnsi="宋体"/>
          <w:sz w:val="24"/>
        </w:rPr>
        <w:t>1.施工招标文件及工程量清单；</w:t>
      </w:r>
    </w:p>
    <w:p w14:paraId="48E757DC">
      <w:pPr>
        <w:spacing w:line="49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智诚建科设计有限公司</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2</w:t>
      </w:r>
      <w:r>
        <w:rPr>
          <w:rFonts w:hint="eastAsia" w:ascii="宋体" w:hAnsi="宋体"/>
          <w:sz w:val="24"/>
        </w:rPr>
        <w:t>月份设计</w:t>
      </w:r>
      <w:r>
        <w:rPr>
          <w:rFonts w:ascii="宋体" w:hAnsi="宋体"/>
          <w:sz w:val="24"/>
        </w:rPr>
        <w:t>的《</w:t>
      </w:r>
      <w:r>
        <w:rPr>
          <w:rFonts w:hint="eastAsia" w:ascii="宋体" w:hAnsi="宋体"/>
          <w:sz w:val="24"/>
          <w:lang w:val="en-US" w:eastAsia="zh-CN"/>
        </w:rPr>
        <w:t>潜山市</w:t>
      </w:r>
      <w:r>
        <w:rPr>
          <w:rFonts w:hint="eastAsia" w:ascii="宋体" w:hAnsi="宋体"/>
          <w:sz w:val="24"/>
          <w:lang w:eastAsia="zh-CN"/>
        </w:rPr>
        <w:t>2025年农村公路提质改造工程联网路项目（王河镇）</w:t>
      </w:r>
      <w:r>
        <w:rPr>
          <w:rFonts w:hint="eastAsia" w:ascii="宋体" w:hAnsi="宋体"/>
          <w:bCs/>
          <w:sz w:val="24"/>
        </w:rPr>
        <w:t>施工图设计文件</w:t>
      </w:r>
      <w:r>
        <w:rPr>
          <w:rFonts w:ascii="宋体" w:hAnsi="宋体"/>
          <w:sz w:val="24"/>
        </w:rPr>
        <w:t>》</w:t>
      </w:r>
      <w:r>
        <w:rPr>
          <w:rFonts w:hint="eastAsia" w:ascii="宋体" w:hAnsi="宋体"/>
          <w:sz w:val="24"/>
        </w:rPr>
        <w:t>；</w:t>
      </w:r>
    </w:p>
    <w:p w14:paraId="652FA4AF">
      <w:pPr>
        <w:spacing w:line="490" w:lineRule="exact"/>
        <w:ind w:firstLine="480" w:firstLineChars="200"/>
        <w:rPr>
          <w:rFonts w:hint="eastAsia" w:ascii="宋体" w:hAnsi="宋体"/>
          <w:sz w:val="24"/>
        </w:rPr>
      </w:pPr>
      <w:r>
        <w:rPr>
          <w:rFonts w:hint="eastAsia" w:ascii="宋体" w:hAnsi="宋体"/>
          <w:sz w:val="24"/>
        </w:rPr>
        <w:t>3.</w:t>
      </w:r>
      <w:r>
        <w:rPr>
          <w:rFonts w:ascii="宋体" w:hAnsi="宋体"/>
          <w:sz w:val="24"/>
        </w:rPr>
        <w:t>中华人民共和国交通运输部《公路工程标准施工招标文件》（20</w:t>
      </w:r>
      <w:r>
        <w:rPr>
          <w:rFonts w:hint="eastAsia" w:ascii="宋体" w:hAnsi="宋体"/>
          <w:sz w:val="24"/>
        </w:rPr>
        <w:t>18</w:t>
      </w:r>
      <w:r>
        <w:rPr>
          <w:rFonts w:ascii="宋体" w:hAnsi="宋体"/>
          <w:sz w:val="24"/>
        </w:rPr>
        <w:t>年版）</w:t>
      </w:r>
      <w:r>
        <w:rPr>
          <w:rFonts w:hint="eastAsia" w:ascii="宋体" w:hAnsi="宋体"/>
          <w:sz w:val="24"/>
        </w:rPr>
        <w:t>；</w:t>
      </w:r>
    </w:p>
    <w:p w14:paraId="69EBE9E9">
      <w:pPr>
        <w:spacing w:line="490" w:lineRule="exact"/>
        <w:ind w:firstLine="480" w:firstLineChars="200"/>
        <w:rPr>
          <w:rFonts w:hint="eastAsia" w:ascii="宋体" w:hAnsi="宋体"/>
          <w:sz w:val="24"/>
        </w:rPr>
      </w:pPr>
      <w:r>
        <w:rPr>
          <w:rFonts w:hint="eastAsia" w:ascii="宋体" w:hAnsi="宋体"/>
          <w:sz w:val="24"/>
        </w:rPr>
        <w:t>4.</w:t>
      </w:r>
      <w:r>
        <w:rPr>
          <w:rFonts w:ascii="宋体" w:hAnsi="宋体"/>
          <w:sz w:val="24"/>
        </w:rPr>
        <w:t>《公路工程预算定额》（JTG/T 3832—2018）</w:t>
      </w:r>
      <w:r>
        <w:rPr>
          <w:rFonts w:hint="eastAsia" w:ascii="宋体" w:hAnsi="宋体"/>
          <w:sz w:val="24"/>
        </w:rPr>
        <w:t>；</w:t>
      </w:r>
    </w:p>
    <w:p w14:paraId="4D61AE50">
      <w:pPr>
        <w:spacing w:line="490" w:lineRule="exact"/>
        <w:ind w:firstLine="480" w:firstLineChars="200"/>
        <w:rPr>
          <w:rFonts w:hint="eastAsia" w:ascii="宋体" w:hAnsi="宋体"/>
          <w:sz w:val="24"/>
        </w:rPr>
      </w:pPr>
      <w:r>
        <w:rPr>
          <w:rFonts w:hint="eastAsia" w:ascii="宋体" w:hAnsi="宋体"/>
          <w:sz w:val="24"/>
        </w:rPr>
        <w:t>5.</w:t>
      </w:r>
      <w:r>
        <w:rPr>
          <w:rFonts w:ascii="宋体" w:hAnsi="宋体"/>
          <w:sz w:val="24"/>
        </w:rPr>
        <w:t>《公路工程机械台班费用定额》（JTG/T 3833—2018）</w:t>
      </w:r>
      <w:r>
        <w:rPr>
          <w:rFonts w:hint="eastAsia" w:ascii="宋体" w:hAnsi="宋体"/>
          <w:sz w:val="24"/>
        </w:rPr>
        <w:t>；</w:t>
      </w:r>
    </w:p>
    <w:p w14:paraId="3B3734DC">
      <w:pPr>
        <w:spacing w:line="490" w:lineRule="exact"/>
        <w:ind w:firstLine="480" w:firstLineChars="200"/>
        <w:rPr>
          <w:rFonts w:hint="eastAsia" w:ascii="宋体" w:hAnsi="宋体"/>
          <w:sz w:val="24"/>
        </w:rPr>
      </w:pPr>
      <w:r>
        <w:rPr>
          <w:rFonts w:hint="eastAsia" w:ascii="宋体" w:hAnsi="宋体"/>
          <w:sz w:val="24"/>
        </w:rPr>
        <w:t>6.</w:t>
      </w:r>
      <w:r>
        <w:rPr>
          <w:rFonts w:ascii="宋体" w:hAnsi="宋体"/>
          <w:sz w:val="24"/>
        </w:rPr>
        <w:t>中华人民共和国交通部《公路工程建设项目概算预算编制办法》（JTG 3830—2018）</w:t>
      </w:r>
      <w:r>
        <w:rPr>
          <w:rFonts w:hint="eastAsia" w:ascii="宋体" w:hAnsi="宋体"/>
          <w:sz w:val="24"/>
        </w:rPr>
        <w:t>；</w:t>
      </w:r>
    </w:p>
    <w:p w14:paraId="4E15F5B1">
      <w:pPr>
        <w:spacing w:line="490" w:lineRule="exact"/>
        <w:ind w:firstLine="480" w:firstLineChars="200"/>
        <w:rPr>
          <w:rFonts w:hint="eastAsia" w:ascii="宋体" w:hAnsi="宋体"/>
          <w:sz w:val="24"/>
        </w:rPr>
      </w:pPr>
      <w:r>
        <w:rPr>
          <w:rFonts w:hint="eastAsia" w:ascii="宋体" w:hAnsi="宋体"/>
          <w:sz w:val="24"/>
        </w:rPr>
        <w:t>7. 安徽省交通运输厅《关于印发安徽省公路工程基本建设项目概算预算编制办法补充规定的通知》皖交基[2008]17号文；</w:t>
      </w:r>
    </w:p>
    <w:p w14:paraId="2C429DF4">
      <w:pPr>
        <w:spacing w:line="490" w:lineRule="exact"/>
        <w:ind w:right="480" w:firstLine="480" w:firstLineChars="200"/>
        <w:rPr>
          <w:rFonts w:hint="eastAsia" w:ascii="宋体" w:hAnsi="宋体"/>
          <w:sz w:val="24"/>
        </w:rPr>
      </w:pPr>
      <w:r>
        <w:rPr>
          <w:rFonts w:hint="eastAsia" w:ascii="宋体" w:hAnsi="宋体"/>
          <w:sz w:val="24"/>
        </w:rPr>
        <w:t>8.安徽省交通运输厅《关于调整安徽省公路工程人工费单价标准的通知》</w:t>
      </w:r>
      <w:bookmarkStart w:id="1" w:name="文号"/>
      <w:r>
        <w:rPr>
          <w:rFonts w:hint="eastAsia" w:ascii="宋体" w:hAnsi="宋体"/>
          <w:sz w:val="24"/>
        </w:rPr>
        <w:t>皖交建管函〔2019〕210号</w:t>
      </w:r>
      <w:bookmarkEnd w:id="1"/>
      <w:r>
        <w:rPr>
          <w:rFonts w:hint="eastAsia" w:ascii="宋体" w:hAnsi="宋体"/>
          <w:sz w:val="24"/>
        </w:rPr>
        <w:t>文（人工费标准为105.56 元/工日）；</w:t>
      </w:r>
    </w:p>
    <w:p w14:paraId="41BE5476">
      <w:pPr>
        <w:spacing w:line="490" w:lineRule="exact"/>
        <w:ind w:right="480" w:firstLine="480" w:firstLineChars="200"/>
        <w:rPr>
          <w:rFonts w:hint="eastAsia" w:ascii="宋体" w:hAnsi="宋体"/>
          <w:sz w:val="24"/>
        </w:rPr>
      </w:pPr>
      <w:r>
        <w:rPr>
          <w:rFonts w:hint="eastAsia" w:ascii="宋体" w:hAnsi="宋体"/>
          <w:sz w:val="24"/>
        </w:rPr>
        <w:t>9.中华人民共和国交通运输部《关于调整</w:t>
      </w:r>
      <w:r>
        <w:rPr>
          <w:rFonts w:ascii="宋体" w:hAnsi="宋体"/>
          <w:sz w:val="24"/>
        </w:rPr>
        <w:t>公路工程建设项目投资估算编制办法（JTG 3820—2018）</w:t>
      </w:r>
      <w:r>
        <w:rPr>
          <w:rFonts w:hint="eastAsia" w:ascii="宋体" w:hAnsi="宋体"/>
          <w:sz w:val="24"/>
        </w:rPr>
        <w:t>和</w:t>
      </w:r>
      <w:r>
        <w:rPr>
          <w:rFonts w:ascii="宋体" w:hAnsi="宋体"/>
          <w:sz w:val="24"/>
        </w:rPr>
        <w:t>公路工程建设项目概算预算编制办法（JTG 3830—2018）</w:t>
      </w:r>
      <w:r>
        <w:rPr>
          <w:rFonts w:hint="eastAsia" w:ascii="宋体" w:hAnsi="宋体"/>
          <w:sz w:val="24"/>
        </w:rPr>
        <w:t>中“税金”有关规定的公告》第26号文（税金税率为9%）；</w:t>
      </w:r>
    </w:p>
    <w:p w14:paraId="77C12C2D">
      <w:pPr>
        <w:spacing w:line="490" w:lineRule="exact"/>
        <w:ind w:firstLine="480" w:firstLineChars="200"/>
        <w:rPr>
          <w:rFonts w:hint="eastAsia" w:ascii="宋体" w:hAnsi="宋体"/>
          <w:sz w:val="24"/>
        </w:rPr>
      </w:pPr>
      <w:r>
        <w:rPr>
          <w:rFonts w:hint="eastAsia" w:ascii="宋体" w:hAnsi="宋体"/>
          <w:sz w:val="24"/>
        </w:rPr>
        <w:t>10.财政部、安全监管总局关于印发《企业安全生产费用提取和使用管理办法的通知》财企〔2012〕16号文；</w:t>
      </w:r>
    </w:p>
    <w:p w14:paraId="2C7DAF93">
      <w:pPr>
        <w:spacing w:line="490" w:lineRule="exact"/>
        <w:ind w:firstLine="480" w:firstLineChars="200"/>
        <w:rPr>
          <w:rFonts w:hint="eastAsia"/>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年《安庆市工程造价信息简讯》</w:t>
      </w:r>
      <w:r>
        <w:rPr>
          <w:rFonts w:hint="eastAsia" w:ascii="宋体" w:hAnsi="宋体"/>
          <w:sz w:val="24"/>
        </w:rPr>
        <w:t>0</w:t>
      </w:r>
      <w:r>
        <w:rPr>
          <w:rFonts w:hint="eastAsia" w:ascii="宋体" w:hAnsi="宋体"/>
          <w:sz w:val="24"/>
          <w:lang w:val="en-US" w:eastAsia="zh-CN"/>
        </w:rPr>
        <w:t>3</w:t>
      </w:r>
      <w:r>
        <w:rPr>
          <w:rFonts w:hint="eastAsia" w:ascii="宋体" w:hAnsi="宋体"/>
          <w:sz w:val="24"/>
        </w:rPr>
        <w:t>（期）月份(潜山市)，部分材料参照安徽省交通工程定额站发布的安庆市交通工程主要材料价格</w:t>
      </w:r>
      <w:r>
        <w:rPr>
          <w:rFonts w:hint="eastAsia"/>
          <w:bCs/>
          <w:sz w:val="24"/>
        </w:rPr>
        <w:t>及市场询价；</w:t>
      </w:r>
    </w:p>
    <w:p w14:paraId="36985D50">
      <w:pPr>
        <w:keepNext w:val="0"/>
        <w:keepLines w:val="0"/>
        <w:pageBreakBefore w:val="0"/>
        <w:wordWrap/>
        <w:overflowPunct/>
        <w:topLinePunct w:val="0"/>
        <w:bidi w:val="0"/>
        <w:spacing w:line="480" w:lineRule="exact"/>
        <w:ind w:firstLine="480" w:firstLineChars="200"/>
        <w:rPr>
          <w:rFonts w:hint="eastAsia"/>
          <w:bCs/>
          <w:sz w:val="24"/>
        </w:rPr>
      </w:pPr>
      <w:r>
        <w:rPr>
          <w:rFonts w:hint="eastAsia" w:ascii="宋体" w:hAnsi="宋体"/>
          <w:sz w:val="24"/>
        </w:rPr>
        <w:t>1</w:t>
      </w:r>
      <w:r>
        <w:rPr>
          <w:rFonts w:hint="eastAsia" w:ascii="宋体" w:hAnsi="宋体" w:eastAsia="宋体"/>
          <w:sz w:val="24"/>
          <w:lang w:val="en-US" w:eastAsia="zh-CN"/>
        </w:rPr>
        <w:t>2</w:t>
      </w:r>
      <w:r>
        <w:rPr>
          <w:rFonts w:hint="eastAsia" w:ascii="宋体" w:hAnsi="宋体"/>
          <w:sz w:val="24"/>
        </w:rPr>
        <w:t>.工</w:t>
      </w:r>
      <w:r>
        <w:rPr>
          <w:rFonts w:hint="eastAsia"/>
          <w:bCs/>
          <w:sz w:val="24"/>
        </w:rPr>
        <w:t>程量清单计价编制的其它有关资料。</w:t>
      </w:r>
    </w:p>
    <w:p w14:paraId="0ED542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20360E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FF61E8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D330BA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7DB895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774F4E7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D2ADE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61B14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1C94371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50C27DC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1E94D47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23CE8CE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48A65A42">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5F141F1A">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4887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414E0C7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0A3420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3434DB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5E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E88CA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9481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37B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7A62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9601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4F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4153F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549EB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F2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BD26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F6D45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5AA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DBE7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B0EC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8F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61C3E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63EC4B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34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6BBC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657825F">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6E4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0C164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E40E9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9F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049846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6F086A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7A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07F99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54C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C86C20E">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3FFD09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0F0E7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3EBDA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2B795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5525DEA">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78BCA1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7E8DB8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1F6B67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A2CB36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25AD79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5781BF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2BAB78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473CD20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9AE338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5CC73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704185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60E331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C8EF12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593ABD9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2EF6EC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F631F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1CA464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0F49E7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7E769E3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B5E26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5137E43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0049961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345E10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F85F1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CC1398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B3E595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56489C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AFADF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271C1D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5086F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5373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3A75C0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3C044E1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CF6A6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11013A0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1FB440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FC9A7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468F089">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776914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8CE15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4450A86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F4084C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1CCDDFE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0CD0C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348104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DC7C490">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B725D3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A2DE34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6EF49E1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D43769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977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F7B0">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897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1897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0537"/>
    <w:rsid w:val="053B7608"/>
    <w:rsid w:val="056A57F8"/>
    <w:rsid w:val="056D7096"/>
    <w:rsid w:val="058645FB"/>
    <w:rsid w:val="05ED6429"/>
    <w:rsid w:val="068E2376"/>
    <w:rsid w:val="06A05249"/>
    <w:rsid w:val="06B331CE"/>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B44A90"/>
    <w:rsid w:val="0CEA0417"/>
    <w:rsid w:val="0CF12CA2"/>
    <w:rsid w:val="0D043846"/>
    <w:rsid w:val="0D093B48"/>
    <w:rsid w:val="0D2F33FE"/>
    <w:rsid w:val="0D7731A8"/>
    <w:rsid w:val="0D8E6743"/>
    <w:rsid w:val="0E042561"/>
    <w:rsid w:val="0E124C7E"/>
    <w:rsid w:val="0E211365"/>
    <w:rsid w:val="0E2551CB"/>
    <w:rsid w:val="0E297A28"/>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2356AC"/>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9B7A92"/>
    <w:rsid w:val="17A56B63"/>
    <w:rsid w:val="18153CE9"/>
    <w:rsid w:val="181949BB"/>
    <w:rsid w:val="18273A1C"/>
    <w:rsid w:val="182A0E16"/>
    <w:rsid w:val="184C7E9A"/>
    <w:rsid w:val="184E0DFB"/>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BD229A3"/>
    <w:rsid w:val="1C0C7DBB"/>
    <w:rsid w:val="1C0F0A4F"/>
    <w:rsid w:val="1C1D13BE"/>
    <w:rsid w:val="1C485D0F"/>
    <w:rsid w:val="1C5F3784"/>
    <w:rsid w:val="1C9378D2"/>
    <w:rsid w:val="1CC23D13"/>
    <w:rsid w:val="1CD13F56"/>
    <w:rsid w:val="1CDA2E0B"/>
    <w:rsid w:val="1CE912A0"/>
    <w:rsid w:val="1D145FB9"/>
    <w:rsid w:val="1D3954F9"/>
    <w:rsid w:val="1D3D530A"/>
    <w:rsid w:val="1D4B145B"/>
    <w:rsid w:val="1D6D3C7F"/>
    <w:rsid w:val="1D8F3109"/>
    <w:rsid w:val="1DA424E0"/>
    <w:rsid w:val="1DF03180"/>
    <w:rsid w:val="1E3E386E"/>
    <w:rsid w:val="1E4470D6"/>
    <w:rsid w:val="1E4D7D1B"/>
    <w:rsid w:val="1E555568"/>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2D10F45"/>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DC62B5"/>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3408E"/>
    <w:rsid w:val="3D5440BC"/>
    <w:rsid w:val="3D9646D4"/>
    <w:rsid w:val="3D9A377F"/>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454A52"/>
    <w:rsid w:val="4EB62A07"/>
    <w:rsid w:val="4EC5027A"/>
    <w:rsid w:val="4F195165"/>
    <w:rsid w:val="4F1D4C56"/>
    <w:rsid w:val="4F8C6EB7"/>
    <w:rsid w:val="4FE439C5"/>
    <w:rsid w:val="501716A5"/>
    <w:rsid w:val="50357D7D"/>
    <w:rsid w:val="50A218B6"/>
    <w:rsid w:val="50AC6291"/>
    <w:rsid w:val="50E7551B"/>
    <w:rsid w:val="50F814D6"/>
    <w:rsid w:val="516375F5"/>
    <w:rsid w:val="516F72BF"/>
    <w:rsid w:val="51787542"/>
    <w:rsid w:val="51856AE2"/>
    <w:rsid w:val="519136D9"/>
    <w:rsid w:val="51A72EFC"/>
    <w:rsid w:val="51B178D7"/>
    <w:rsid w:val="51B7485D"/>
    <w:rsid w:val="51C25AC0"/>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155127"/>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912A0A"/>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8C220A"/>
    <w:rsid w:val="64A37553"/>
    <w:rsid w:val="64EC0EFA"/>
    <w:rsid w:val="65167D25"/>
    <w:rsid w:val="65195110"/>
    <w:rsid w:val="65202952"/>
    <w:rsid w:val="65501489"/>
    <w:rsid w:val="6578278E"/>
    <w:rsid w:val="657B5DDA"/>
    <w:rsid w:val="65884610"/>
    <w:rsid w:val="65BA5EE9"/>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5801F8"/>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B8542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947F2F"/>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197F5B"/>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6532</Words>
  <Characters>7126</Characters>
  <Lines>57</Lines>
  <Paragraphs>16</Paragraphs>
  <TotalTime>0</TotalTime>
  <ScaleCrop>false</ScaleCrop>
  <LinksUpToDate>false</LinksUpToDate>
  <CharactersWithSpaces>7230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2025-03-27T00:45:46Z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2052-12.1.0.20305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