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bCs/>
          <w:sz w:val="28"/>
          <w:szCs w:val="28"/>
        </w:rPr>
      </w:pPr>
      <w:bookmarkStart w:id="0" w:name="_Toc28359001"/>
      <w:bookmarkStart w:id="1" w:name="_Toc35393789"/>
      <w:bookmarkStart w:id="2" w:name="OLE_LINK1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eastAsia="zh-CN"/>
        </w:rPr>
        <w:t>潜山市第一人民医院血透耗材采购项目（二次）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招标公告</w:t>
      </w:r>
      <w:bookmarkEnd w:id="0"/>
      <w:bookmarkEnd w:id="1"/>
    </w:p>
    <w:tbl>
      <w:tblPr>
        <w:tblStyle w:val="6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 </w:t>
            </w:r>
            <w:r>
              <w:rPr>
                <w:rFonts w:hint="eastAsia" w:ascii="宋体" w:hAnsi="宋体" w:cs="宋体"/>
                <w:sz w:val="24"/>
              </w:rPr>
              <w:t>项目概况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u w:val="single"/>
                <w:lang w:eastAsia="zh-CN"/>
              </w:rPr>
              <w:t>潜山市第一人民医院血透耗材采购项目（二次）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招标项目的潜在供应商应进行报名。报名成功后领取招标文件及其它资料（含澄清和补充说明等），并于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>202</w:t>
            </w:r>
            <w:r>
              <w:rPr>
                <w:rFonts w:hint="eastAsia" w:ascii="宋体" w:hAnsi="宋体" w:cs="宋体"/>
                <w:b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u w:val="single"/>
                <w:lang w:val="en-US" w:eastAsia="zh-CN"/>
              </w:rPr>
              <w:t xml:space="preserve"> 6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u w:val="single"/>
                <w:lang w:val="en-US" w:eastAsia="zh-CN"/>
              </w:rPr>
              <w:t xml:space="preserve"> 26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日 </w:t>
            </w:r>
            <w:r>
              <w:rPr>
                <w:rFonts w:hint="eastAsia" w:ascii="宋体" w:hAnsi="宋体" w:cs="宋体"/>
                <w:b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时 </w:t>
            </w:r>
            <w:r>
              <w:rPr>
                <w:rFonts w:hint="eastAsia" w:ascii="宋体" w:hAnsi="宋体" w:cs="宋体"/>
                <w:b/>
                <w:sz w:val="24"/>
                <w:u w:val="single"/>
                <w:lang w:val="en-US" w:eastAsia="zh-CN"/>
              </w:rPr>
              <w:t xml:space="preserve">30 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>分</w:t>
            </w:r>
            <w:r>
              <w:rPr>
                <w:rFonts w:hint="eastAsia" w:ascii="宋体" w:hAnsi="宋体" w:cs="宋体"/>
                <w:sz w:val="24"/>
              </w:rPr>
              <w:t>（北京时间）前递交投标文件。</w:t>
            </w:r>
          </w:p>
        </w:tc>
      </w:tr>
    </w:tbl>
    <w:p>
      <w:pPr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bookmarkStart w:id="3" w:name="_Toc28359079"/>
      <w:bookmarkStart w:id="4" w:name="_Toc28359002"/>
      <w:bookmarkStart w:id="5" w:name="_Toc35393621"/>
      <w:bookmarkStart w:id="6" w:name="_Toc35393790"/>
      <w:bookmarkStart w:id="7" w:name="_Hlk24379207"/>
      <w:r>
        <w:rPr>
          <w:rFonts w:hint="eastAsia" w:asciiTheme="minorEastAsia" w:hAnsiTheme="minorEastAsia" w:eastAsiaTheme="minorEastAsia" w:cstheme="minorEastAsia"/>
          <w:bCs/>
          <w:sz w:val="24"/>
        </w:rPr>
        <w:t>一、项目基本情况</w:t>
      </w:r>
      <w:bookmarkEnd w:id="3"/>
      <w:bookmarkEnd w:id="4"/>
      <w:bookmarkEnd w:id="5"/>
      <w:bookmarkEnd w:id="6"/>
    </w:p>
    <w:bookmarkEnd w:id="2"/>
    <w:p>
      <w:pPr>
        <w:ind w:firstLine="484" w:firstLineChars="202"/>
        <w:rPr>
          <w:rFonts w:hint="default" w:asciiTheme="minorEastAsia" w:hAnsiTheme="minorEastAsia" w:eastAsiaTheme="minorEastAsia" w:cstheme="minorEastAsia"/>
          <w:color w:val="FF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项目编号：</w:t>
      </w:r>
      <w:r>
        <w:rPr>
          <w:rFonts w:hint="eastAsia" w:eastAsiaTheme="minorEastAsia"/>
          <w:b/>
          <w:sz w:val="24"/>
          <w:lang w:eastAsia="zh-CN"/>
        </w:rPr>
        <w:t>皖TJ-CG2</w:t>
      </w:r>
      <w:r>
        <w:rPr>
          <w:rFonts w:hint="eastAsia" w:eastAsiaTheme="minorEastAsia"/>
          <w:b/>
          <w:sz w:val="24"/>
          <w:lang w:val="en-US" w:eastAsia="zh-CN"/>
        </w:rPr>
        <w:t>3053</w:t>
      </w:r>
    </w:p>
    <w:p>
      <w:pPr>
        <w:ind w:firstLine="484" w:firstLineChars="202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u w:val="single"/>
          <w:lang w:eastAsia="zh-CN"/>
        </w:rPr>
        <w:t>潜山市第一人民医院血透耗材采购项目（二次）</w:t>
      </w:r>
    </w:p>
    <w:bookmarkEnd w:id="7"/>
    <w:p>
      <w:pPr>
        <w:ind w:firstLine="484" w:firstLineChars="20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资金来源：自筹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最高投标</w:t>
      </w:r>
      <w:r>
        <w:rPr>
          <w:rFonts w:hint="eastAsia" w:ascii="宋体" w:hAnsi="宋体"/>
          <w:sz w:val="24"/>
          <w:lang w:val="en-US" w:eastAsia="zh-CN"/>
        </w:rPr>
        <w:t>限价单价</w:t>
      </w:r>
      <w:r>
        <w:rPr>
          <w:rFonts w:hint="eastAsia" w:ascii="宋体" w:hAnsi="宋体"/>
          <w:sz w:val="24"/>
        </w:rPr>
        <w:t>：</w:t>
      </w:r>
    </w:p>
    <w:tbl>
      <w:tblPr>
        <w:tblStyle w:val="6"/>
        <w:tblpPr w:leftFromText="180" w:rightFromText="180" w:vertAnchor="text" w:horzAnchor="page" w:tblpX="1537" w:tblpY="78"/>
        <w:tblW w:w="481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609"/>
        <w:gridCol w:w="1127"/>
        <w:gridCol w:w="2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" w:type="pct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12" w:type="pc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802" w:type="pc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25" w:type="pc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最高投标限价单价（元/人）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5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1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血液净化体外循环管路</w:t>
            </w:r>
          </w:p>
        </w:tc>
        <w:tc>
          <w:tcPr>
            <w:tcW w:w="802" w:type="pc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52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5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1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一次性使用动静脉穿刺针</w:t>
            </w:r>
          </w:p>
        </w:tc>
        <w:tc>
          <w:tcPr>
            <w:tcW w:w="802" w:type="pc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52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5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1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血液透析浓缩物（A 液）</w:t>
            </w:r>
          </w:p>
        </w:tc>
        <w:tc>
          <w:tcPr>
            <w:tcW w:w="802" w:type="pc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1人份</w:t>
            </w:r>
          </w:p>
        </w:tc>
        <w:tc>
          <w:tcPr>
            <w:tcW w:w="152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1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B干粉桶（B干粉袋）</w:t>
            </w:r>
          </w:p>
        </w:tc>
        <w:tc>
          <w:tcPr>
            <w:tcW w:w="802" w:type="pc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1人份</w:t>
            </w:r>
          </w:p>
        </w:tc>
        <w:tc>
          <w:tcPr>
            <w:tcW w:w="152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1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透析护理包</w:t>
            </w:r>
          </w:p>
        </w:tc>
        <w:tc>
          <w:tcPr>
            <w:tcW w:w="802" w:type="pc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1人份</w:t>
            </w:r>
          </w:p>
        </w:tc>
        <w:tc>
          <w:tcPr>
            <w:tcW w:w="152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1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低通量透析器（1）</w:t>
            </w:r>
          </w:p>
        </w:tc>
        <w:tc>
          <w:tcPr>
            <w:tcW w:w="802" w:type="pc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1人份</w:t>
            </w:r>
          </w:p>
        </w:tc>
        <w:tc>
          <w:tcPr>
            <w:tcW w:w="152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1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低通量透析器（2）</w:t>
            </w:r>
          </w:p>
        </w:tc>
        <w:tc>
          <w:tcPr>
            <w:tcW w:w="802" w:type="pc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1人份</w:t>
            </w:r>
          </w:p>
        </w:tc>
        <w:tc>
          <w:tcPr>
            <w:tcW w:w="152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1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高通量透析器</w:t>
            </w:r>
          </w:p>
        </w:tc>
        <w:tc>
          <w:tcPr>
            <w:tcW w:w="802" w:type="pc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1人份</w:t>
            </w:r>
          </w:p>
        </w:tc>
        <w:tc>
          <w:tcPr>
            <w:tcW w:w="152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</w:tbl>
    <w:p>
      <w:pPr>
        <w:ind w:firstLine="484" w:firstLineChars="202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包括但不限于： 货物的全部价款、税费、运输、 装卸、安装、调试、咨询、培训、检测、人工费、保险等验收合格交 付使用之前发生的所有费用以及技术和售后服务、招标代理服务费等 其他各项与之有关所有费用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>
      <w:pPr>
        <w:ind w:firstLine="484" w:firstLineChars="20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采购需求：详见附件1服务需求及技术要求</w:t>
      </w:r>
    </w:p>
    <w:p>
      <w:pPr>
        <w:ind w:firstLine="484" w:firstLineChars="20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标段（包别）划分：一个包</w:t>
      </w:r>
    </w:p>
    <w:p>
      <w:pPr>
        <w:ind w:firstLine="484" w:firstLineChars="20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评标办法： 综合评分法     </w:t>
      </w:r>
    </w:p>
    <w:p>
      <w:pPr>
        <w:autoSpaceDE w:val="0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合同履行期限：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</w:rPr>
        <w:t>年。</w:t>
      </w:r>
    </w:p>
    <w:p>
      <w:pPr>
        <w:ind w:firstLine="484" w:firstLineChars="20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本项目不接受联合体投标。</w:t>
      </w:r>
    </w:p>
    <w:p>
      <w:pPr>
        <w:rPr>
          <w:rFonts w:asciiTheme="minorEastAsia" w:hAnsiTheme="minorEastAsia" w:eastAsiaTheme="minorEastAsia" w:cstheme="minorEastAsia"/>
          <w:bCs/>
          <w:sz w:val="24"/>
        </w:rPr>
      </w:pPr>
      <w:bookmarkStart w:id="8" w:name="_Toc28359003"/>
      <w:bookmarkStart w:id="9" w:name="_Toc35393791"/>
      <w:bookmarkStart w:id="10" w:name="_Toc28359080"/>
      <w:bookmarkStart w:id="11" w:name="_Toc35393622"/>
      <w:r>
        <w:rPr>
          <w:rFonts w:hint="eastAsia" w:asciiTheme="minorEastAsia" w:hAnsiTheme="minorEastAsia" w:eastAsiaTheme="minorEastAsia" w:cstheme="minorEastAsia"/>
          <w:bCs/>
          <w:sz w:val="24"/>
        </w:rPr>
        <w:t>二、申请人的资格要求：</w:t>
      </w:r>
      <w:bookmarkEnd w:id="8"/>
      <w:bookmarkEnd w:id="9"/>
      <w:bookmarkEnd w:id="10"/>
      <w:bookmarkEnd w:id="11"/>
    </w:p>
    <w:p>
      <w:pPr>
        <w:ind w:firstLine="484" w:firstLineChars="20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1.满足《中华人民共和国政府采购法》第二十二条规定；</w:t>
      </w:r>
    </w:p>
    <w:p>
      <w:pPr>
        <w:spacing w:line="42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bookmarkStart w:id="12" w:name="_Toc28359081"/>
      <w:bookmarkStart w:id="13" w:name="_Toc28359004"/>
      <w:r>
        <w:rPr>
          <w:rFonts w:hint="eastAsia" w:asciiTheme="minorEastAsia" w:hAnsiTheme="minorEastAsia" w:eastAsiaTheme="minorEastAsia" w:cstheme="minorEastAsia"/>
          <w:sz w:val="24"/>
        </w:rPr>
        <w:t>2.落实政府采购政策需满足的资格要求：/</w:t>
      </w:r>
    </w:p>
    <w:p>
      <w:pPr>
        <w:pStyle w:val="8"/>
        <w:spacing w:after="0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3.本项目的特定资格要求：</w:t>
      </w:r>
    </w:p>
    <w:p>
      <w:pPr>
        <w:widowControl/>
        <w:shd w:val="clear" w:color="auto" w:fill="FFFFFF"/>
        <w:spacing w:line="44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bookmarkStart w:id="14" w:name="_Toc35393623"/>
      <w:bookmarkStart w:id="15" w:name="_Toc35393792"/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4"/>
        </w:rPr>
        <w:t>具有市场监督管理</w:t>
      </w:r>
      <w:r>
        <w:rPr>
          <w:rFonts w:ascii="宋体" w:hAnsi="宋体" w:cs="宋体"/>
          <w:color w:val="000000"/>
          <w:kern w:val="0"/>
          <w:sz w:val="24"/>
        </w:rPr>
        <w:t>(工商行政管理)部门颁发的营业执照，营业执照注明的经营范围</w:t>
      </w:r>
      <w:r>
        <w:rPr>
          <w:rFonts w:hint="eastAsia" w:ascii="宋体" w:hAnsi="宋体" w:cs="宋体"/>
          <w:color w:val="000000"/>
          <w:kern w:val="0"/>
          <w:sz w:val="24"/>
        </w:rPr>
        <w:t>含有本次采购相关内容。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="宋体" w:hAnsi="宋体"/>
          <w:sz w:val="24"/>
          <w:szCs w:val="28"/>
          <w:lang w:val="en-US" w:eastAsia="zh-CN"/>
        </w:rPr>
        <w:t>（2）</w:t>
      </w:r>
      <w:r>
        <w:rPr>
          <w:rFonts w:hint="eastAsia" w:ascii="宋体" w:hAnsi="宋体"/>
          <w:sz w:val="24"/>
          <w:szCs w:val="28"/>
        </w:rPr>
        <w:t>供应商若为经销商须提供有效的医疗器械经营许可证或备案凭证；供应商若为制造商须提供有效的医疗器械生产许可证或备案凭证。</w:t>
      </w:r>
    </w:p>
    <w:p>
      <w:pPr>
        <w:pStyle w:val="5"/>
        <w:widowControl/>
        <w:numPr>
          <w:ilvl w:val="0"/>
          <w:numId w:val="1"/>
        </w:numPr>
        <w:spacing w:line="500" w:lineRule="atLeast"/>
        <w:ind w:firstLine="420"/>
        <w:jc w:val="both"/>
        <w:rPr>
          <w:rFonts w:asciiTheme="minorEastAsia" w:hAnsiTheme="minorEastAsia" w:eastAsiaTheme="minorEastAsia" w:cstheme="minorEastAsia"/>
          <w:kern w:val="2"/>
        </w:rPr>
      </w:pPr>
      <w:r>
        <w:rPr>
          <w:rFonts w:hint="eastAsia" w:asciiTheme="minorEastAsia" w:hAnsiTheme="minorEastAsia" w:eastAsiaTheme="minorEastAsia" w:cstheme="minorEastAsia"/>
          <w:kern w:val="2"/>
        </w:rPr>
        <w:t>本项目不接受联合体参与采购活动；</w:t>
      </w:r>
    </w:p>
    <w:bookmarkEnd w:id="12"/>
    <w:bookmarkEnd w:id="13"/>
    <w:bookmarkEnd w:id="14"/>
    <w:bookmarkEnd w:id="15"/>
    <w:p>
      <w:pPr>
        <w:keepNext/>
        <w:keepLines/>
        <w:outlineLvl w:val="1"/>
        <w:rPr>
          <w:rFonts w:ascii="宋体" w:hAnsi="宋体" w:cs="宋体"/>
          <w:b/>
          <w:bCs/>
          <w:sz w:val="24"/>
        </w:rPr>
      </w:pPr>
      <w:bookmarkStart w:id="16" w:name="_Toc68592963"/>
      <w:bookmarkStart w:id="17" w:name="_Toc35393793"/>
      <w:bookmarkStart w:id="18" w:name="_Toc28359005"/>
      <w:bookmarkStart w:id="19" w:name="_Toc35393624"/>
      <w:bookmarkStart w:id="20" w:name="_Toc28359082"/>
      <w:r>
        <w:rPr>
          <w:rFonts w:hint="eastAsia" w:ascii="宋体" w:hAnsi="宋体" w:cs="宋体"/>
          <w:b/>
          <w:bCs/>
          <w:sz w:val="24"/>
        </w:rPr>
        <w:t>三、获取招标文件</w:t>
      </w:r>
      <w:bookmarkEnd w:id="16"/>
    </w:p>
    <w:p>
      <w:pPr>
        <w:ind w:firstLine="540"/>
        <w:rPr>
          <w:rFonts w:ascii="Tahoma" w:hAnsi="Tahoma" w:cs="Tahoma"/>
          <w:kern w:val="0"/>
          <w:sz w:val="24"/>
        </w:rPr>
      </w:pPr>
      <w:r>
        <w:rPr>
          <w:rFonts w:hint="eastAsia" w:ascii="Tahoma" w:hAnsi="Tahoma" w:cs="Tahoma"/>
          <w:kern w:val="0"/>
          <w:sz w:val="24"/>
        </w:rPr>
        <w:t>1、时间：</w:t>
      </w:r>
      <w:r>
        <w:rPr>
          <w:rFonts w:hint="eastAsia" w:ascii="Tahoma" w:hAnsi="Tahoma" w:cs="Tahoma"/>
          <w:b/>
          <w:kern w:val="0"/>
          <w:sz w:val="24"/>
        </w:rPr>
        <w:t>202</w:t>
      </w:r>
      <w:r>
        <w:rPr>
          <w:rFonts w:hint="eastAsia" w:ascii="Tahoma" w:hAnsi="Tahoma" w:cs="Tahoma"/>
          <w:b/>
          <w:kern w:val="0"/>
          <w:sz w:val="24"/>
          <w:lang w:val="en-US" w:eastAsia="zh-CN"/>
        </w:rPr>
        <w:t>3</w:t>
      </w:r>
      <w:r>
        <w:rPr>
          <w:rFonts w:hint="eastAsia" w:ascii="Tahoma" w:hAnsi="Tahoma" w:cs="Tahoma"/>
          <w:b/>
          <w:kern w:val="0"/>
          <w:sz w:val="24"/>
        </w:rPr>
        <w:t>年</w:t>
      </w:r>
      <w:r>
        <w:rPr>
          <w:rFonts w:hint="eastAsia" w:ascii="Tahoma" w:hAnsi="Tahoma" w:cs="Tahoma"/>
          <w:b/>
          <w:kern w:val="0"/>
          <w:sz w:val="24"/>
          <w:u w:val="single"/>
        </w:rPr>
        <w:t xml:space="preserve"> </w:t>
      </w:r>
      <w:r>
        <w:rPr>
          <w:rFonts w:hint="eastAsia" w:ascii="Tahoma" w:hAnsi="Tahoma" w:cs="Tahoma"/>
          <w:b/>
          <w:kern w:val="0"/>
          <w:sz w:val="24"/>
          <w:u w:val="single"/>
          <w:lang w:val="en-US" w:eastAsia="zh-CN"/>
        </w:rPr>
        <w:t xml:space="preserve">6 </w:t>
      </w:r>
      <w:r>
        <w:rPr>
          <w:rFonts w:hint="eastAsia" w:ascii="Tahoma" w:hAnsi="Tahoma" w:cs="Tahoma"/>
          <w:b/>
          <w:kern w:val="0"/>
          <w:sz w:val="24"/>
        </w:rPr>
        <w:t>月</w:t>
      </w:r>
      <w:r>
        <w:rPr>
          <w:rFonts w:hint="eastAsia" w:ascii="Tahoma" w:hAnsi="Tahoma" w:cs="Tahoma"/>
          <w:b/>
          <w:kern w:val="0"/>
          <w:sz w:val="24"/>
          <w:u w:val="single"/>
        </w:rPr>
        <w:t xml:space="preserve"> </w:t>
      </w:r>
      <w:r>
        <w:rPr>
          <w:rFonts w:hint="eastAsia" w:ascii="Tahoma" w:hAnsi="Tahoma" w:cs="Tahoma"/>
          <w:b/>
          <w:kern w:val="0"/>
          <w:sz w:val="24"/>
          <w:u w:val="single"/>
          <w:lang w:val="en-US" w:eastAsia="zh-CN"/>
        </w:rPr>
        <w:t>2</w:t>
      </w:r>
      <w:r>
        <w:rPr>
          <w:rFonts w:hint="eastAsia" w:ascii="Tahoma" w:hAnsi="Tahoma" w:cs="Tahoma"/>
          <w:b/>
          <w:kern w:val="0"/>
          <w:sz w:val="24"/>
        </w:rPr>
        <w:t>日至202</w:t>
      </w:r>
      <w:r>
        <w:rPr>
          <w:rFonts w:hint="eastAsia" w:ascii="Tahoma" w:hAnsi="Tahoma" w:cs="Tahoma"/>
          <w:b/>
          <w:kern w:val="0"/>
          <w:sz w:val="24"/>
          <w:lang w:val="en-US" w:eastAsia="zh-CN"/>
        </w:rPr>
        <w:t>3</w:t>
      </w:r>
      <w:r>
        <w:rPr>
          <w:rFonts w:hint="eastAsia" w:ascii="Tahoma" w:hAnsi="Tahoma" w:cs="Tahoma"/>
          <w:b/>
          <w:kern w:val="0"/>
          <w:sz w:val="24"/>
        </w:rPr>
        <w:t>年</w:t>
      </w:r>
      <w:r>
        <w:rPr>
          <w:rFonts w:hint="eastAsia" w:ascii="Tahoma" w:hAnsi="Tahoma" w:cs="Tahoma"/>
          <w:b/>
          <w:kern w:val="0"/>
          <w:sz w:val="24"/>
          <w:u w:val="single"/>
          <w:lang w:val="en-US" w:eastAsia="zh-CN"/>
        </w:rPr>
        <w:t xml:space="preserve"> 6</w:t>
      </w:r>
      <w:r>
        <w:rPr>
          <w:rFonts w:hint="eastAsia" w:ascii="Tahoma" w:hAnsi="Tahoma" w:cs="Tahoma"/>
          <w:b/>
          <w:kern w:val="0"/>
          <w:sz w:val="24"/>
        </w:rPr>
        <w:t>月</w:t>
      </w:r>
      <w:r>
        <w:rPr>
          <w:rFonts w:hint="eastAsia" w:ascii="Tahoma" w:hAnsi="Tahoma" w:cs="Tahoma"/>
          <w:b/>
          <w:kern w:val="0"/>
          <w:sz w:val="24"/>
          <w:u w:val="single"/>
        </w:rPr>
        <w:t xml:space="preserve"> </w:t>
      </w:r>
      <w:r>
        <w:rPr>
          <w:rFonts w:hint="eastAsia" w:ascii="Tahoma" w:hAnsi="Tahoma" w:cs="Tahoma"/>
          <w:b/>
          <w:kern w:val="0"/>
          <w:sz w:val="24"/>
          <w:u w:val="single"/>
          <w:lang w:val="en-US" w:eastAsia="zh-CN"/>
        </w:rPr>
        <w:t>8</w:t>
      </w:r>
      <w:r>
        <w:rPr>
          <w:rFonts w:hint="eastAsia" w:ascii="Tahoma" w:hAnsi="Tahoma" w:cs="Tahoma"/>
          <w:b/>
          <w:kern w:val="0"/>
          <w:sz w:val="24"/>
        </w:rPr>
        <w:t>日</w:t>
      </w:r>
      <w:r>
        <w:rPr>
          <w:rFonts w:hint="eastAsia" w:ascii="Tahoma" w:hAnsi="Tahoma" w:cs="Tahoma"/>
          <w:kern w:val="0"/>
          <w:sz w:val="24"/>
        </w:rPr>
        <w:t>，每天上午8:00至12:00，下午14:30至17:30（北京时间，法定节假日除外）</w:t>
      </w:r>
    </w:p>
    <w:p>
      <w:pPr>
        <w:ind w:firstLine="540"/>
        <w:rPr>
          <w:rFonts w:ascii="Tahoma" w:hAnsi="Tahoma" w:cs="Tahoma"/>
          <w:kern w:val="0"/>
          <w:sz w:val="24"/>
        </w:rPr>
      </w:pPr>
      <w:r>
        <w:rPr>
          <w:rFonts w:hint="eastAsia" w:ascii="Tahoma" w:hAnsi="Tahoma" w:cs="Tahoma"/>
          <w:kern w:val="0"/>
          <w:sz w:val="24"/>
        </w:rPr>
        <w:t>2、地点：潜山市开发区八一大道与三合路交叉口1幢1号</w:t>
      </w:r>
    </w:p>
    <w:p>
      <w:pPr>
        <w:ind w:firstLine="540"/>
        <w:rPr>
          <w:rFonts w:ascii="Tahoma" w:hAnsi="Tahoma" w:cs="Tahoma"/>
          <w:kern w:val="0"/>
          <w:sz w:val="24"/>
        </w:rPr>
      </w:pPr>
      <w:r>
        <w:rPr>
          <w:rFonts w:hint="eastAsia" w:ascii="Tahoma" w:hAnsi="Tahoma" w:cs="Tahoma"/>
          <w:kern w:val="0"/>
          <w:sz w:val="24"/>
        </w:rPr>
        <w:t>3、方式：经办人</w:t>
      </w:r>
      <w:r>
        <w:rPr>
          <w:kern w:val="0"/>
          <w:sz w:val="24"/>
        </w:rPr>
        <w:t>持</w:t>
      </w:r>
      <w:r>
        <w:rPr>
          <w:rFonts w:hint="eastAsia"/>
          <w:kern w:val="0"/>
          <w:sz w:val="24"/>
        </w:rPr>
        <w:t>报名资料（企业营业执照、法定代表人身份证明或授权委托书、经办人身份证复印件）</w:t>
      </w:r>
      <w:r>
        <w:rPr>
          <w:kern w:val="0"/>
          <w:sz w:val="24"/>
        </w:rPr>
        <w:t>购买招标</w:t>
      </w:r>
      <w:r>
        <w:rPr>
          <w:rFonts w:hint="eastAsia"/>
          <w:kern w:val="0"/>
          <w:sz w:val="24"/>
        </w:rPr>
        <w:t>文件，逾期拒绝办理（</w:t>
      </w:r>
      <w:r>
        <w:fldChar w:fldCharType="begin"/>
      </w:r>
      <w:r>
        <w:instrText xml:space="preserve"> HYPERLINK "mailto:或将上述报名资料扫描件发送至anhuitaijie@outlook.com" </w:instrText>
      </w:r>
      <w:r>
        <w:fldChar w:fldCharType="separate"/>
      </w:r>
      <w:r>
        <w:rPr>
          <w:rFonts w:hint="eastAsia"/>
          <w:kern w:val="0"/>
          <w:sz w:val="24"/>
        </w:rPr>
        <w:t>或将上述报名资料扫描件发送至</w:t>
      </w:r>
      <w:r>
        <w:rPr>
          <w:kern w:val="0"/>
          <w:sz w:val="24"/>
        </w:rPr>
        <w:t>anhuitaijie@outlook.com</w:t>
      </w:r>
      <w:r>
        <w:rPr>
          <w:kern w:val="0"/>
          <w:sz w:val="24"/>
        </w:rPr>
        <w:fldChar w:fldCharType="end"/>
      </w:r>
      <w:r>
        <w:rPr>
          <w:rFonts w:hint="eastAsia"/>
          <w:kern w:val="0"/>
          <w:sz w:val="24"/>
        </w:rPr>
        <w:t>）。</w:t>
      </w:r>
    </w:p>
    <w:p>
      <w:pPr>
        <w:rPr>
          <w:rFonts w:hint="eastAsia" w:eastAsia="宋体" w:asciiTheme="minorEastAsia" w:hAnsiTheme="minorEastAsia" w:cstheme="minorEastAsia"/>
          <w:bCs/>
          <w:sz w:val="24"/>
          <w:lang w:eastAsia="zh-CN"/>
        </w:rPr>
      </w:pPr>
      <w:r>
        <w:rPr>
          <w:rFonts w:hint="eastAsia"/>
          <w:sz w:val="24"/>
        </w:rPr>
        <w:t xml:space="preserve">4、售价：招标文件及相关资料工本费：人民币 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元/套</w:t>
      </w:r>
      <w:r>
        <w:rPr>
          <w:rFonts w:hint="eastAsia"/>
          <w:sz w:val="24"/>
          <w:lang w:eastAsia="zh-CN"/>
        </w:rPr>
        <w:t>。</w:t>
      </w:r>
    </w:p>
    <w:bookmarkEnd w:id="17"/>
    <w:bookmarkEnd w:id="18"/>
    <w:bookmarkEnd w:id="19"/>
    <w:bookmarkEnd w:id="20"/>
    <w:p>
      <w:pPr>
        <w:keepNext/>
        <w:keepLines/>
        <w:outlineLvl w:val="1"/>
        <w:rPr>
          <w:rFonts w:ascii="宋体" w:hAnsi="宋体" w:cs="宋体"/>
          <w:b/>
          <w:bCs/>
          <w:sz w:val="24"/>
        </w:rPr>
      </w:pPr>
      <w:bookmarkStart w:id="21" w:name="_Toc68592964"/>
      <w:bookmarkStart w:id="22" w:name="_Toc35393794"/>
      <w:bookmarkStart w:id="23" w:name="_Toc28359007"/>
      <w:bookmarkStart w:id="24" w:name="_Toc28359084"/>
      <w:bookmarkStart w:id="25" w:name="_Toc35393625"/>
      <w:r>
        <w:rPr>
          <w:rFonts w:hint="eastAsia" w:ascii="宋体" w:hAnsi="宋体" w:cs="宋体"/>
          <w:b/>
          <w:bCs/>
          <w:sz w:val="24"/>
        </w:rPr>
        <w:t>四、提交投标文件截止时间、开标时间和地点</w:t>
      </w:r>
      <w:bookmarkEnd w:id="21"/>
    </w:p>
    <w:p>
      <w:pPr>
        <w:ind w:firstLine="482" w:firstLineChars="200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 w:cs="宋体"/>
          <w:b/>
          <w:sz w:val="24"/>
          <w:u w:val="single"/>
        </w:rPr>
        <w:t>202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sz w:val="24"/>
          <w:u w:val="single"/>
        </w:rPr>
        <w:t>年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 xml:space="preserve"> 6</w:t>
      </w:r>
      <w:r>
        <w:rPr>
          <w:rFonts w:hint="eastAsia" w:ascii="宋体" w:hAnsi="宋体" w:cs="宋体"/>
          <w:b/>
          <w:sz w:val="24"/>
          <w:u w:val="single"/>
        </w:rPr>
        <w:t xml:space="preserve">月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sz w:val="24"/>
          <w:u w:val="single"/>
        </w:rPr>
        <w:t xml:space="preserve">日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 xml:space="preserve">9 </w:t>
      </w:r>
      <w:r>
        <w:rPr>
          <w:rFonts w:hint="eastAsia" w:ascii="宋体" w:hAnsi="宋体" w:cs="宋体"/>
          <w:b/>
          <w:sz w:val="24"/>
          <w:u w:val="single"/>
        </w:rPr>
        <w:t xml:space="preserve">时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 xml:space="preserve">30 </w:t>
      </w:r>
      <w:r>
        <w:rPr>
          <w:rFonts w:hint="eastAsia" w:ascii="宋体" w:hAnsi="宋体" w:cs="宋体"/>
          <w:b/>
          <w:sz w:val="24"/>
          <w:u w:val="single"/>
        </w:rPr>
        <w:t>分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地点：潜山市开发区八一大道与三合路交叉口1幢1号 </w:t>
      </w:r>
      <w:r>
        <w:rPr>
          <w:rFonts w:ascii="宋体" w:hAnsi="宋体"/>
          <w:sz w:val="24"/>
        </w:rPr>
        <w:t xml:space="preserve">    </w:t>
      </w:r>
    </w:p>
    <w:p>
      <w:pPr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五、公告期限</w:t>
      </w:r>
      <w:bookmarkEnd w:id="22"/>
      <w:bookmarkEnd w:id="23"/>
      <w:bookmarkEnd w:id="24"/>
      <w:bookmarkEnd w:id="25"/>
    </w:p>
    <w:p>
      <w:pPr>
        <w:ind w:firstLine="484" w:firstLineChars="202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自本公告发布之日起5个工作日。</w:t>
      </w:r>
    </w:p>
    <w:p>
      <w:pPr>
        <w:rPr>
          <w:rFonts w:asciiTheme="minorEastAsia" w:hAnsiTheme="minorEastAsia" w:eastAsiaTheme="minorEastAsia" w:cstheme="minorEastAsia"/>
          <w:bCs/>
          <w:sz w:val="24"/>
        </w:rPr>
      </w:pPr>
      <w:bookmarkStart w:id="26" w:name="_Toc35393626"/>
      <w:bookmarkStart w:id="27" w:name="_Toc35393795"/>
      <w:r>
        <w:rPr>
          <w:rFonts w:hint="eastAsia" w:asciiTheme="minorEastAsia" w:hAnsiTheme="minorEastAsia" w:eastAsiaTheme="minorEastAsia" w:cstheme="minorEastAsia"/>
          <w:bCs/>
          <w:sz w:val="24"/>
        </w:rPr>
        <w:t>六、其他补充事宜</w:t>
      </w:r>
      <w:bookmarkEnd w:id="26"/>
      <w:bookmarkEnd w:id="27"/>
    </w:p>
    <w:p>
      <w:pPr>
        <w:pStyle w:val="9"/>
        <w:spacing w:beforeLines="0" w:after="0"/>
        <w:ind w:firstLine="0" w:firstLineChars="0"/>
        <w:rPr>
          <w:rFonts w:ascii="宋体" w:hAnsi="宋体" w:cs="宋体"/>
          <w:kern w:val="0"/>
          <w:sz w:val="24"/>
        </w:rPr>
      </w:pPr>
      <w:bookmarkStart w:id="28" w:name="_Toc28359008"/>
      <w:bookmarkStart w:id="29" w:name="_Toc35393796"/>
      <w:bookmarkStart w:id="30" w:name="_Toc35393627"/>
      <w:bookmarkStart w:id="31" w:name="_Toc28359085"/>
      <w:r>
        <w:rPr>
          <w:rFonts w:hint="eastAsia" w:ascii="宋体" w:hAnsi="宋体" w:cs="宋体"/>
          <w:kern w:val="0"/>
          <w:sz w:val="24"/>
        </w:rPr>
        <w:t>1.投标申请人的联系人电话(手机)、电子邮箱等通讯方式在招投标过程中必须保持畅通，否则因上述原因造成的后果，责任自负。</w:t>
      </w:r>
    </w:p>
    <w:p>
      <w:pPr>
        <w:pStyle w:val="9"/>
        <w:spacing w:beforeLines="0" w:after="0"/>
        <w:ind w:firstLine="0" w:firstLineChars="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2.本项目采用纸质招投标方式，仔细阅读招标文件要求。</w:t>
      </w:r>
    </w:p>
    <w:p>
      <w:pPr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七、对本次招标提出询问，请按以下方式联系。</w:t>
      </w:r>
      <w:bookmarkEnd w:id="28"/>
      <w:bookmarkEnd w:id="29"/>
      <w:bookmarkEnd w:id="30"/>
      <w:bookmarkEnd w:id="31"/>
    </w:p>
    <w:p>
      <w:pPr>
        <w:ind w:firstLine="484" w:firstLineChars="20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1.采购人信息</w:t>
      </w:r>
    </w:p>
    <w:p>
      <w:pPr>
        <w:ind w:firstLine="484" w:firstLineChars="20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名    称：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eastAsia="zh-CN"/>
        </w:rPr>
        <w:t>潜山市第一人民医院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　　 　</w:t>
      </w:r>
    </w:p>
    <w:p>
      <w:pPr>
        <w:ind w:firstLine="484" w:firstLineChars="202"/>
        <w:rPr>
          <w:rFonts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地    址：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eastAsia="zh-CN"/>
        </w:rPr>
        <w:t>潜山市源潭镇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　　 　</w:t>
      </w:r>
    </w:p>
    <w:p>
      <w:pPr>
        <w:ind w:firstLine="484" w:firstLineChars="202"/>
        <w:rPr>
          <w:rFonts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联 系 人：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  <w:t>金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先生　　　　　</w:t>
      </w:r>
    </w:p>
    <w:p>
      <w:pPr>
        <w:ind w:firstLine="484" w:firstLineChars="202"/>
        <w:rPr>
          <w:rFonts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　　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  <w:t>13966637208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　　　</w:t>
      </w:r>
      <w:bookmarkStart w:id="32" w:name="_Toc28359009"/>
      <w:bookmarkStart w:id="33" w:name="_Toc28359086"/>
    </w:p>
    <w:p>
      <w:pPr>
        <w:ind w:firstLine="484" w:firstLineChars="20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2.采购代理机构信息</w:t>
      </w:r>
      <w:bookmarkEnd w:id="32"/>
      <w:bookmarkEnd w:id="33"/>
    </w:p>
    <w:p>
      <w:pPr>
        <w:pStyle w:val="8"/>
        <w:spacing w:after="0"/>
        <w:ind w:firstLine="480" w:firstLineChars="200"/>
        <w:rPr>
          <w:sz w:val="24"/>
          <w:szCs w:val="24"/>
        </w:rPr>
      </w:pPr>
      <w:bookmarkStart w:id="34" w:name="_Toc28359010"/>
      <w:bookmarkStart w:id="35" w:name="_Toc28359087"/>
      <w:r>
        <w:rPr>
          <w:rFonts w:hint="eastAsia"/>
          <w:sz w:val="24"/>
          <w:szCs w:val="24"/>
        </w:rPr>
        <w:t xml:space="preserve">名 称： </w:t>
      </w:r>
      <w:r>
        <w:rPr>
          <w:rFonts w:hint="eastAsia"/>
          <w:sz w:val="24"/>
          <w:szCs w:val="24"/>
          <w:u w:val="single"/>
        </w:rPr>
        <w:t>安徽泰杰工程咨询有限公司</w:t>
      </w:r>
    </w:p>
    <w:p>
      <w:pPr>
        <w:widowControl/>
        <w:shd w:val="clear" w:color="auto" w:fill="FFFFFF"/>
        <w:ind w:firstLine="480" w:firstLineChars="200"/>
        <w:jc w:val="left"/>
        <w:rPr>
          <w:rFonts w:ascii="Tahoma" w:hAnsi="Tahoma" w:cs="Tahoma"/>
          <w:kern w:val="0"/>
          <w:sz w:val="24"/>
        </w:rPr>
      </w:pPr>
      <w:r>
        <w:rPr>
          <w:rFonts w:hint="eastAsia" w:ascii="Tahoma" w:hAnsi="Tahoma" w:cs="Tahoma"/>
          <w:kern w:val="0"/>
          <w:sz w:val="24"/>
        </w:rPr>
        <w:t>地 址：</w:t>
      </w:r>
      <w:r>
        <w:rPr>
          <w:rFonts w:hint="eastAsia" w:ascii="Tahoma" w:hAnsi="Tahoma" w:cs="Tahoma"/>
          <w:kern w:val="0"/>
          <w:sz w:val="24"/>
          <w:u w:val="single"/>
        </w:rPr>
        <w:t>潜山市开发区八一大道与三合路交叉口1幢1号</w:t>
      </w:r>
    </w:p>
    <w:p>
      <w:pPr>
        <w:pStyle w:val="10"/>
        <w:ind w:firstLine="480" w:firstLineChars="200"/>
        <w:rPr>
          <w:rFonts w:hint="default" w:eastAsia="宋体" w:cs="Tahoma"/>
          <w:kern w:val="0"/>
          <w:szCs w:val="24"/>
          <w:lang w:val="en-US" w:eastAsia="zh-CN"/>
        </w:rPr>
      </w:pPr>
      <w:r>
        <w:rPr>
          <w:rFonts w:hint="eastAsia" w:cs="Tahoma"/>
          <w:kern w:val="0"/>
          <w:szCs w:val="24"/>
        </w:rPr>
        <w:t>招标部联系人：</w:t>
      </w:r>
      <w:r>
        <w:rPr>
          <w:rFonts w:hint="eastAsia" w:cs="Tahoma"/>
          <w:kern w:val="0"/>
          <w:szCs w:val="24"/>
          <w:u w:val="single"/>
        </w:rPr>
        <w:t>熊晗晖    联系方式：</w:t>
      </w:r>
      <w:r>
        <w:rPr>
          <w:rFonts w:hint="eastAsia" w:cs="Tahoma"/>
          <w:kern w:val="0"/>
          <w:szCs w:val="24"/>
          <w:u w:val="single"/>
          <w:lang w:val="en-US" w:eastAsia="zh-CN"/>
        </w:rPr>
        <w:t>19397056275</w:t>
      </w:r>
    </w:p>
    <w:p>
      <w:pPr>
        <w:ind w:firstLine="484" w:firstLineChars="202"/>
        <w:rPr>
          <w:rFonts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3.项目联系方式</w:t>
      </w:r>
      <w:bookmarkEnd w:id="34"/>
      <w:bookmarkEnd w:id="35"/>
    </w:p>
    <w:p>
      <w:pPr>
        <w:ind w:firstLine="484" w:firstLineChars="20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  <w:t>金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先生                     </w:t>
      </w:r>
      <w:bookmarkStart w:id="36" w:name="_GoBack"/>
      <w:bookmarkEnd w:id="36"/>
    </w:p>
    <w:p>
      <w:pPr>
        <w:ind w:firstLine="484" w:firstLineChars="202"/>
        <w:rPr>
          <w:rFonts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电　话：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　　　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  <w:t xml:space="preserve"> 13966637208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　　　　  　　　　　</w:t>
      </w:r>
    </w:p>
    <w:p>
      <w:pPr>
        <w:pStyle w:val="8"/>
        <w:spacing w:after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八、特别提示</w:t>
      </w:r>
    </w:p>
    <w:p>
      <w:pPr>
        <w:pStyle w:val="8"/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1. 为贯彻落实中央、省、市“扫黑除恶”专项斗争有关文件和会议精神，净化我市公共资源交易环境，对在交易过程中如发现有涉嫌围标、串标、恶意竞标的违法违规人员，依据相关规定，将线索移送市扫黑办。</w:t>
      </w:r>
    </w:p>
    <w:p>
      <w:pPr>
        <w:pStyle w:val="8"/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2. 评审中，评标委员会发现供应商的投标文件中对同类问题表述不一致、前后矛盾、有明显文字和计算错误的内容、有可能不符合招标文件规定等情况需要澄清时，评标委员会应当通过纸质询标函对供应商进行询标，要求供应商进行必要的澄清、说明或补正。</w:t>
      </w:r>
    </w:p>
    <w:p>
      <w:pPr>
        <w:pStyle w:val="8"/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>
      <w:pPr>
        <w:pStyle w:val="8"/>
        <w:spacing w:after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  <w:lang w:eastAsia="zh-CN"/>
        </w:rPr>
        <w:t>潜山市第一人民医院</w:t>
      </w:r>
    </w:p>
    <w:p>
      <w:pPr>
        <w:jc w:val="right"/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 年</w:t>
      </w:r>
      <w:r>
        <w:rPr>
          <w:rFonts w:hint="eastAsia"/>
          <w:sz w:val="24"/>
          <w:szCs w:val="24"/>
          <w:lang w:val="en-US" w:eastAsia="zh-CN"/>
        </w:rPr>
        <w:t xml:space="preserve"> 6</w:t>
      </w:r>
      <w:r>
        <w:rPr>
          <w:rFonts w:hint="eastAsia"/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 xml:space="preserve"> 2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D4D13"/>
    <w:multiLevelType w:val="singleLevel"/>
    <w:tmpl w:val="FBDD4D13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mEwMjNhNWU1NmE2YTZkMmJmZWNlMTBkYjM5MzYifQ=="/>
  </w:docVars>
  <w:rsids>
    <w:rsidRoot w:val="598228B8"/>
    <w:rsid w:val="5982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Normal (Web)"/>
    <w:basedOn w:val="1"/>
    <w:unhideWhenUsed/>
    <w:qFormat/>
    <w:uiPriority w:val="0"/>
    <w:pPr>
      <w:jc w:val="left"/>
    </w:pPr>
    <w:rPr>
      <w:kern w:val="0"/>
      <w:sz w:val="24"/>
    </w:rPr>
  </w:style>
  <w:style w:type="paragraph" w:customStyle="1" w:styleId="8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9">
    <w:name w:val="模板普通正文"/>
    <w:basedOn w:val="3"/>
    <w:qFormat/>
    <w:uiPriority w:val="0"/>
    <w:pPr>
      <w:spacing w:beforeLines="50" w:after="10"/>
      <w:ind w:firstLine="490" w:firstLineChars="175"/>
      <w:jc w:val="left"/>
    </w:pPr>
  </w:style>
  <w:style w:type="paragraph" w:customStyle="1" w:styleId="10">
    <w:name w:val="Char Char Char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2023-06-01T07:51:00Z</dcterms:created>
  <dc:creator>WPS_1174758760</dc:creator>
  <cp:lastModifiedBy>WPS_1174758760</cp:lastModifiedBy>
  <dcterms:modified xsi:type="dcterms:W3CDTF">2023-06-01T07:52:01Z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71D78F5D2CBB469F90B95B4BDBF84990_11</vt:lpwstr>
  </property>
</Properties>
</file>