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36"/>
          <w:szCs w:val="36"/>
        </w:rPr>
      </w:pPr>
      <w:r>
        <w:rPr>
          <w:rFonts w:hint="eastAsia" w:ascii="宋体" w:hAnsi="宋体" w:cs="Tahoma"/>
          <w:b/>
          <w:bCs/>
          <w:color w:val="000000" w:themeColor="text1"/>
          <w:kern w:val="0"/>
          <w:sz w:val="32"/>
          <w:szCs w:val="32"/>
          <w:lang w:eastAsia="zh-CN"/>
        </w:rPr>
        <w:t>山门安置点公租房1#、2#楼配套基础设施项目施工监理</w:t>
      </w: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cs="Tahoma"/>
          <w:b/>
          <w:bCs/>
          <w:color w:val="000000" w:themeColor="text1"/>
          <w:kern w:val="0"/>
          <w:sz w:val="28"/>
          <w:szCs w:val="28"/>
        </w:rPr>
      </w:pPr>
    </w:p>
    <w:p>
      <w:pPr>
        <w:spacing w:line="360" w:lineRule="auto"/>
        <w:jc w:val="center"/>
        <w:rPr>
          <w:rFonts w:ascii="宋体" w:hAnsi="宋体"/>
          <w:b/>
          <w:color w:val="000000" w:themeColor="text1"/>
          <w:sz w:val="90"/>
          <w:szCs w:val="90"/>
        </w:rPr>
      </w:pPr>
      <w:r>
        <w:rPr>
          <w:rFonts w:hint="eastAsia" w:ascii="宋体" w:hAnsi="宋体"/>
          <w:b/>
          <w:color w:val="000000" w:themeColor="text1"/>
          <w:sz w:val="90"/>
          <w:szCs w:val="90"/>
        </w:rPr>
        <w:t>抽 签</w:t>
      </w:r>
      <w:r>
        <w:rPr>
          <w:rFonts w:ascii="宋体" w:hAnsi="宋体"/>
          <w:b/>
          <w:color w:val="000000" w:themeColor="text1"/>
          <w:sz w:val="90"/>
          <w:szCs w:val="90"/>
        </w:rPr>
        <w:t xml:space="preserve"> 文 件</w:t>
      </w:r>
    </w:p>
    <w:p>
      <w:pPr>
        <w:spacing w:line="360" w:lineRule="auto"/>
        <w:jc w:val="center"/>
        <w:rPr>
          <w:rFonts w:ascii="宋体" w:hAnsi="宋体"/>
          <w:b/>
          <w:color w:val="000000" w:themeColor="text1"/>
          <w:sz w:val="28"/>
          <w:szCs w:val="28"/>
        </w:rPr>
      </w:pPr>
    </w:p>
    <w:p>
      <w:pPr>
        <w:spacing w:line="360" w:lineRule="auto"/>
        <w:jc w:val="center"/>
        <w:rPr>
          <w:rFonts w:ascii="宋体" w:hAnsi="宋体"/>
          <w:b/>
          <w:color w:val="000000" w:themeColor="text1"/>
          <w:sz w:val="28"/>
          <w:szCs w:val="28"/>
        </w:rPr>
      </w:pPr>
    </w:p>
    <w:p>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hint="eastAsia" w:ascii="宋体" w:hAnsi="宋体"/>
          <w:b/>
          <w:color w:val="000000" w:themeColor="text1"/>
          <w:sz w:val="28"/>
          <w:szCs w:val="28"/>
        </w:rPr>
        <w:t>皖H4—2020—DD－</w:t>
      </w:r>
      <w:r>
        <w:rPr>
          <w:rFonts w:hint="eastAsia" w:ascii="宋体" w:hAnsi="宋体"/>
          <w:b/>
          <w:color w:val="000000" w:themeColor="text1"/>
          <w:sz w:val="28"/>
          <w:szCs w:val="28"/>
          <w:lang w:val="en-US" w:eastAsia="zh-CN"/>
        </w:rPr>
        <w:t>222</w:t>
      </w:r>
      <w:r>
        <w:rPr>
          <w:rFonts w:hint="eastAsia" w:ascii="宋体" w:hAnsi="宋体"/>
          <w:b/>
          <w:color w:val="000000" w:themeColor="text1"/>
          <w:sz w:val="28"/>
          <w:szCs w:val="28"/>
        </w:rPr>
        <w:t>（</w:t>
      </w:r>
      <w:r>
        <w:rPr>
          <w:rFonts w:hint="eastAsia" w:ascii="宋体" w:hAnsi="宋体"/>
          <w:b/>
          <w:color w:val="000000" w:themeColor="text1"/>
          <w:sz w:val="28"/>
          <w:szCs w:val="28"/>
          <w:lang w:val="en-US" w:eastAsia="zh-CN"/>
        </w:rPr>
        <w:t>TJ</w:t>
      </w:r>
      <w:r>
        <w:rPr>
          <w:rFonts w:hint="eastAsia" w:ascii="宋体" w:hAnsi="宋体"/>
          <w:b/>
          <w:color w:val="000000" w:themeColor="text1"/>
          <w:sz w:val="28"/>
          <w:szCs w:val="28"/>
        </w:rPr>
        <w:t>）</w:t>
      </w: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rPr>
          <w:rFonts w:ascii="宋体" w:hAnsi="宋体"/>
          <w:color w:val="000000" w:themeColor="text1"/>
          <w:sz w:val="28"/>
          <w:szCs w:val="28"/>
        </w:rPr>
      </w:pPr>
    </w:p>
    <w:p>
      <w:pPr>
        <w:spacing w:line="360" w:lineRule="auto"/>
        <w:jc w:val="center"/>
        <w:rPr>
          <w:rFonts w:ascii="宋体" w:hAnsi="宋体"/>
          <w:b/>
          <w:bCs/>
          <w:color w:val="000000" w:themeColor="text1"/>
          <w:spacing w:val="-12"/>
          <w:sz w:val="28"/>
          <w:szCs w:val="28"/>
        </w:rPr>
      </w:pPr>
    </w:p>
    <w:p>
      <w:pPr>
        <w:spacing w:line="360" w:lineRule="auto"/>
        <w:jc w:val="center"/>
        <w:rPr>
          <w:rFonts w:ascii="宋体" w:hAnsi="宋体"/>
          <w:b/>
          <w:bCs/>
          <w:color w:val="000000" w:themeColor="text1"/>
          <w:spacing w:val="-12"/>
          <w:sz w:val="28"/>
          <w:szCs w:val="28"/>
        </w:rPr>
      </w:pPr>
    </w:p>
    <w:p>
      <w:pPr>
        <w:spacing w:line="360" w:lineRule="auto"/>
        <w:ind w:firstLine="252" w:firstLineChars="98"/>
        <w:jc w:val="center"/>
        <w:rPr>
          <w:rFonts w:hint="eastAsia" w:ascii="宋体" w:hAnsi="宋体" w:eastAsia="宋体"/>
          <w:b/>
          <w:bCs/>
          <w:color w:val="000000" w:themeColor="text1"/>
          <w:sz w:val="28"/>
          <w:szCs w:val="28"/>
          <w:u w:val="single"/>
          <w:lang w:eastAsia="zh-CN"/>
        </w:rPr>
      </w:pPr>
      <w:r>
        <w:rPr>
          <w:rFonts w:ascii="宋体" w:hAnsi="宋体"/>
          <w:b/>
          <w:bCs/>
          <w:color w:val="000000" w:themeColor="text1"/>
          <w:spacing w:val="-12"/>
          <w:sz w:val="28"/>
          <w:szCs w:val="28"/>
        </w:rPr>
        <w:t>招标人</w:t>
      </w:r>
      <w:r>
        <w:rPr>
          <w:rFonts w:ascii="宋体" w:hAnsi="宋体"/>
          <w:b/>
          <w:bCs/>
          <w:color w:val="000000" w:themeColor="text1"/>
          <w:sz w:val="28"/>
          <w:szCs w:val="28"/>
        </w:rPr>
        <w:t>：</w:t>
      </w:r>
      <w:r>
        <w:rPr>
          <w:rFonts w:hint="eastAsia" w:ascii="宋体" w:hAnsi="宋体"/>
          <w:b/>
          <w:bCs/>
          <w:color w:val="000000" w:themeColor="text1"/>
          <w:sz w:val="28"/>
          <w:szCs w:val="28"/>
          <w:u w:val="none"/>
          <w:lang w:eastAsia="zh-CN"/>
        </w:rPr>
        <w:t>潜山市住房和城乡建设局</w:t>
      </w:r>
    </w:p>
    <w:p>
      <w:pPr>
        <w:spacing w:line="360" w:lineRule="auto"/>
        <w:ind w:firstLine="275" w:firstLineChars="98"/>
        <w:jc w:val="center"/>
        <w:rPr>
          <w:rFonts w:hint="eastAsia" w:ascii="宋体" w:hAnsi="宋体"/>
          <w:b/>
          <w:bCs/>
          <w:color w:val="000000" w:themeColor="text1"/>
          <w:sz w:val="28"/>
          <w:szCs w:val="28"/>
        </w:rPr>
      </w:pPr>
    </w:p>
    <w:p>
      <w:pPr>
        <w:spacing w:line="360" w:lineRule="auto"/>
        <w:jc w:val="center"/>
        <w:rPr>
          <w:rFonts w:ascii="宋体" w:hAnsi="宋体"/>
          <w:b/>
          <w:color w:val="000000" w:themeColor="text1"/>
          <w:sz w:val="28"/>
          <w:szCs w:val="28"/>
          <w:u w:val="single"/>
        </w:rPr>
      </w:pPr>
      <w:r>
        <w:rPr>
          <w:rFonts w:hint="eastAsia" w:ascii="宋体" w:hAnsi="宋体"/>
          <w:b/>
          <w:color w:val="000000" w:themeColor="text1"/>
          <w:sz w:val="28"/>
          <w:szCs w:val="28"/>
        </w:rPr>
        <w:t>潜山市公共资源交易中心</w:t>
      </w:r>
    </w:p>
    <w:p>
      <w:pPr>
        <w:spacing w:line="360" w:lineRule="auto"/>
        <w:jc w:val="center"/>
        <w:rPr>
          <w:rFonts w:ascii="宋体" w:hAnsi="宋体"/>
          <w:color w:val="000000" w:themeColor="text1"/>
          <w:sz w:val="28"/>
          <w:szCs w:val="28"/>
        </w:rPr>
      </w:pPr>
      <w:r>
        <w:rPr>
          <w:rFonts w:hint="eastAsia" w:ascii="宋体" w:hAnsi="宋体"/>
          <w:color w:val="000000" w:themeColor="text1"/>
          <w:sz w:val="28"/>
          <w:szCs w:val="28"/>
        </w:rPr>
        <w:t>二〇二〇</w:t>
      </w:r>
      <w:r>
        <w:rPr>
          <w:rFonts w:ascii="宋体" w:hAnsi="宋体"/>
          <w:color w:val="000000" w:themeColor="text1"/>
          <w:sz w:val="28"/>
          <w:szCs w:val="28"/>
        </w:rPr>
        <w:t>年</w:t>
      </w:r>
      <w:r>
        <w:rPr>
          <w:rFonts w:hint="eastAsia" w:ascii="宋体" w:hAnsi="宋体"/>
          <w:color w:val="000000" w:themeColor="text1"/>
          <w:sz w:val="28"/>
          <w:szCs w:val="28"/>
        </w:rPr>
        <w:t xml:space="preserve"> </w:t>
      </w:r>
      <w:r>
        <w:rPr>
          <w:rFonts w:hint="eastAsia" w:ascii="宋体" w:hAnsi="宋体"/>
          <w:color w:val="000000" w:themeColor="text1"/>
          <w:sz w:val="28"/>
          <w:szCs w:val="28"/>
          <w:lang w:val="en-US" w:eastAsia="zh-CN"/>
        </w:rPr>
        <w:t>九</w:t>
      </w:r>
      <w:r>
        <w:rPr>
          <w:rFonts w:ascii="宋体" w:hAnsi="宋体"/>
          <w:color w:val="000000" w:themeColor="text1"/>
          <w:sz w:val="28"/>
          <w:szCs w:val="28"/>
        </w:rPr>
        <w:t>月</w:t>
      </w:r>
    </w:p>
    <w:p>
      <w:pPr>
        <w:pStyle w:val="11"/>
        <w:widowControl/>
        <w:spacing w:before="0" w:beforeAutospacing="0" w:after="0" w:afterAutospacing="0" w:line="360" w:lineRule="auto"/>
        <w:jc w:val="both"/>
        <w:rPr>
          <w:rFonts w:ascii="宋体" w:hAnsi="宋体" w:cs="宋体"/>
          <w:b/>
          <w:color w:val="000000" w:themeColor="text1"/>
          <w:shd w:val="clear" w:color="auto" w:fill="FFFFFF"/>
        </w:rPr>
        <w:sectPr>
          <w:headerReference r:id="rId3" w:type="default"/>
          <w:footerReference r:id="rId4" w:type="default"/>
          <w:pgSz w:w="11906" w:h="16838"/>
          <w:pgMar w:top="1440" w:right="1080" w:bottom="1440" w:left="108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28"/>
          <w:szCs w:val="28"/>
        </w:rPr>
      </w:pPr>
      <w:r>
        <w:rPr>
          <w:rFonts w:hint="eastAsia" w:ascii="宋体" w:hAnsi="宋体" w:cs="Tahoma"/>
          <w:b/>
          <w:bCs/>
          <w:color w:val="000000" w:themeColor="text1"/>
          <w:kern w:val="0"/>
          <w:sz w:val="28"/>
          <w:szCs w:val="28"/>
          <w:lang w:eastAsia="zh-CN"/>
        </w:rPr>
        <w:t>山门安置点公租房1#、2#楼配套基础设施项目施工监理</w:t>
      </w:r>
      <w:r>
        <w:rPr>
          <w:rFonts w:hint="eastAsia" w:ascii="宋体" w:hAnsi="宋体" w:cs="宋体"/>
          <w:b/>
          <w:color w:val="000000" w:themeColor="text1"/>
          <w:sz w:val="28"/>
          <w:szCs w:val="28"/>
          <w:shd w:val="clear" w:color="auto" w:fill="FFFFFF"/>
        </w:rPr>
        <w:t>抽签公告</w:t>
      </w:r>
    </w:p>
    <w:p>
      <w:pPr>
        <w:pStyle w:val="11"/>
        <w:widowControl/>
        <w:spacing w:before="0" w:beforeAutospacing="0" w:after="0" w:afterAutospacing="0" w:line="520" w:lineRule="exact"/>
        <w:ind w:firstLine="482" w:firstLineChars="200"/>
        <w:rPr>
          <w:rFonts w:ascii="宋体" w:hAnsi="宋体" w:cs="宋体"/>
          <w:color w:val="000000" w:themeColor="text1"/>
        </w:rPr>
      </w:pPr>
      <w:bookmarkStart w:id="0" w:name="OLE_LINK2"/>
      <w:bookmarkStart w:id="1" w:name="OLE_LINK3"/>
      <w:bookmarkStart w:id="2" w:name="OLE_LINK1"/>
      <w:r>
        <w:rPr>
          <w:rFonts w:hint="eastAsia" w:ascii="宋体" w:hAnsi="宋体" w:cs="宋体"/>
          <w:b/>
          <w:bCs/>
          <w:color w:val="000000" w:themeColor="text1"/>
          <w:u w:val="single"/>
          <w:shd w:val="clear" w:color="auto" w:fill="FFFFFF"/>
          <w:lang w:eastAsia="zh-CN"/>
        </w:rPr>
        <w:t>安徽泰杰工程咨询有限公司</w:t>
      </w:r>
      <w:r>
        <w:rPr>
          <w:rFonts w:hint="eastAsia" w:ascii="宋体" w:hAnsi="宋体" w:cs="宋体"/>
          <w:color w:val="000000" w:themeColor="text1"/>
          <w:shd w:val="clear" w:color="auto" w:fill="FFFFFF"/>
        </w:rPr>
        <w:t>受我单位委托，现对</w:t>
      </w:r>
      <w:r>
        <w:rPr>
          <w:rFonts w:hint="eastAsia" w:ascii="宋体" w:hAnsi="宋体" w:cs="宋体"/>
          <w:b/>
          <w:bCs/>
          <w:color w:val="000000" w:themeColor="text1"/>
          <w:u w:val="single"/>
          <w:shd w:val="clear" w:color="auto" w:fill="FFFFFF"/>
          <w:lang w:eastAsia="zh-CN"/>
        </w:rPr>
        <w:t>山门安置点公租房1#、2#楼配套基础设施项目施工监理</w:t>
      </w:r>
      <w:r>
        <w:rPr>
          <w:rFonts w:hint="eastAsia" w:ascii="宋体" w:hAnsi="宋体" w:cs="宋体"/>
          <w:color w:val="000000" w:themeColor="text1"/>
          <w:shd w:val="clear" w:color="auto" w:fill="FFFFFF"/>
        </w:rPr>
        <w:t>抽签进行公告，</w:t>
      </w:r>
      <w:r>
        <w:rPr>
          <w:rFonts w:hint="eastAsia" w:ascii="宋体" w:hAnsi="宋体"/>
          <w:color w:val="000000" w:themeColor="text1"/>
          <w:shd w:val="clear" w:color="auto" w:fill="FFFFFF"/>
        </w:rPr>
        <w:t>欢迎潜山市小额工程项目定点库内工程监理服务（</w:t>
      </w:r>
      <w:bookmarkStart w:id="3" w:name="_Hlk38700937"/>
      <w:r>
        <w:rPr>
          <w:rFonts w:hint="eastAsia" w:ascii="宋体" w:hAnsi="宋体"/>
          <w:b/>
          <w:bCs/>
          <w:color w:val="000000" w:themeColor="text1"/>
          <w:shd w:val="clear" w:color="auto" w:fill="FFFFFF"/>
          <w:lang w:eastAsia="zh-CN"/>
        </w:rPr>
        <w:t>市政</w:t>
      </w:r>
      <w:r>
        <w:rPr>
          <w:rFonts w:hint="eastAsia" w:ascii="宋体" w:hAnsi="宋体"/>
          <w:color w:val="000000" w:themeColor="text1"/>
          <w:shd w:val="clear" w:color="auto" w:fill="FFFFFF"/>
        </w:rPr>
        <w:t>类</w:t>
      </w:r>
      <w:bookmarkEnd w:id="3"/>
      <w:r>
        <w:rPr>
          <w:rFonts w:hint="eastAsia" w:ascii="宋体" w:hAnsi="宋体"/>
          <w:color w:val="000000" w:themeColor="text1"/>
          <w:shd w:val="clear" w:color="auto" w:fill="FFFFFF"/>
        </w:rPr>
        <w:t>）具备相应资格的单位网上投标参与抽签</w:t>
      </w:r>
      <w:r>
        <w:rPr>
          <w:rFonts w:hint="eastAsia" w:ascii="宋体" w:hAnsi="宋体" w:cs="宋体"/>
          <w:color w:val="000000" w:themeColor="text1"/>
          <w:shd w:val="clear" w:color="auto" w:fill="FFFFFF"/>
        </w:rPr>
        <w:t>。</w:t>
      </w:r>
    </w:p>
    <w:p>
      <w:pPr>
        <w:pStyle w:val="11"/>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一、项目名称及内容</w:t>
      </w:r>
    </w:p>
    <w:p>
      <w:pPr>
        <w:pStyle w:val="11"/>
        <w:widowControl/>
        <w:spacing w:before="0" w:beforeAutospacing="0" w:after="0" w:afterAutospacing="0" w:line="520" w:lineRule="exact"/>
        <w:ind w:firstLine="480" w:firstLineChars="200"/>
        <w:rPr>
          <w:rFonts w:hint="eastAsia" w:ascii="宋体" w:hAnsi="宋体" w:eastAsia="宋体" w:cs="宋体"/>
          <w:color w:val="000000" w:themeColor="text1"/>
          <w:shd w:val="clear" w:color="auto" w:fill="FFFFFF"/>
          <w:lang w:eastAsia="zh-CN"/>
        </w:rPr>
      </w:pPr>
      <w:r>
        <w:rPr>
          <w:rFonts w:hint="eastAsia" w:ascii="宋体" w:hAnsi="宋体" w:cs="宋体"/>
          <w:color w:val="000000" w:themeColor="text1"/>
          <w:shd w:val="clear" w:color="auto" w:fill="FFFFFF"/>
        </w:rPr>
        <w:t>1.项目编号：</w:t>
      </w:r>
      <w:r>
        <w:rPr>
          <w:rFonts w:hint="eastAsia" w:ascii="宋体" w:hAnsi="宋体" w:cs="宋体"/>
          <w:b/>
          <w:bCs/>
          <w:color w:val="000000" w:themeColor="text1"/>
          <w:shd w:val="clear" w:color="auto" w:fill="FFFFFF"/>
          <w:lang w:eastAsia="zh-CN"/>
        </w:rPr>
        <w:t>皖H4—2020—DD－</w:t>
      </w:r>
      <w:r>
        <w:rPr>
          <w:rFonts w:hint="eastAsia" w:ascii="宋体" w:hAnsi="宋体" w:cs="宋体"/>
          <w:b/>
          <w:bCs/>
          <w:color w:val="000000" w:themeColor="text1"/>
          <w:shd w:val="clear" w:color="auto" w:fill="FFFFFF"/>
          <w:lang w:val="en-US" w:eastAsia="zh-CN"/>
        </w:rPr>
        <w:t>222</w:t>
      </w:r>
      <w:r>
        <w:rPr>
          <w:rFonts w:hint="eastAsia" w:ascii="宋体" w:hAnsi="宋体" w:cs="宋体"/>
          <w:b/>
          <w:bCs/>
          <w:color w:val="000000" w:themeColor="text1"/>
          <w:shd w:val="clear" w:color="auto" w:fill="FFFFFF"/>
          <w:lang w:eastAsia="zh-CN"/>
        </w:rPr>
        <w:t>（TJ）</w:t>
      </w:r>
    </w:p>
    <w:p>
      <w:pPr>
        <w:pStyle w:val="11"/>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shd w:val="clear" w:color="auto" w:fill="FFFFFF"/>
        </w:rPr>
        <w:t>2.项目名称：</w:t>
      </w:r>
      <w:r>
        <w:rPr>
          <w:rFonts w:hint="eastAsia" w:ascii="宋体" w:hAnsi="宋体" w:cs="宋体"/>
          <w:b/>
          <w:bCs/>
          <w:color w:val="000000" w:themeColor="text1"/>
          <w:shd w:val="clear" w:color="auto" w:fill="FFFFFF"/>
          <w:lang w:eastAsia="zh-CN"/>
        </w:rPr>
        <w:t>山门安置点公租房1#、2#楼配套基础设施项目施工监理</w:t>
      </w:r>
    </w:p>
    <w:p>
      <w:pPr>
        <w:pStyle w:val="11"/>
        <w:widowControl/>
        <w:spacing w:before="0" w:beforeAutospacing="0" w:after="0" w:afterAutospacing="0" w:line="520" w:lineRule="exact"/>
        <w:ind w:firstLine="480" w:firstLineChars="200"/>
        <w:rPr>
          <w:rFonts w:ascii="宋体" w:hAnsi="宋体" w:cs="宋体"/>
          <w:color w:val="000000" w:themeColor="text1"/>
        </w:rPr>
      </w:pPr>
      <w:r>
        <w:rPr>
          <w:rFonts w:hint="eastAsia" w:ascii="宋体" w:hAnsi="宋体" w:cs="宋体"/>
          <w:color w:val="000000" w:themeColor="text1"/>
        </w:rPr>
        <w:t xml:space="preserve">3.项目地点： </w:t>
      </w:r>
      <w:r>
        <w:rPr>
          <w:rFonts w:hint="eastAsia" w:ascii="宋体" w:hAnsi="宋体" w:cs="宋体"/>
          <w:b/>
          <w:bCs/>
          <w:color w:val="000000" w:themeColor="text1"/>
        </w:rPr>
        <w:t xml:space="preserve">潜山市 </w:t>
      </w:r>
    </w:p>
    <w:p>
      <w:pPr>
        <w:pStyle w:val="11"/>
        <w:widowControl/>
        <w:spacing w:before="0" w:beforeAutospacing="0" w:after="0" w:afterAutospacing="0" w:line="520" w:lineRule="exact"/>
        <w:ind w:firstLine="480" w:firstLineChars="200"/>
        <w:rPr>
          <w:rFonts w:ascii="宋体" w:hAnsi="宋体" w:cs="宋体"/>
          <w:color w:val="000000" w:themeColor="text1"/>
          <w:shd w:val="clear" w:color="auto" w:fill="FFFFFF"/>
        </w:rPr>
      </w:pPr>
      <w:r>
        <w:rPr>
          <w:rFonts w:hint="eastAsia" w:ascii="宋体" w:hAnsi="宋体" w:cs="宋体"/>
          <w:color w:val="000000" w:themeColor="text1"/>
          <w:highlight w:val="none"/>
          <w:shd w:val="clear" w:color="auto" w:fill="FFFFFF"/>
        </w:rPr>
        <w:t>4.最高投标限价：</w:t>
      </w:r>
      <w:bookmarkStart w:id="4" w:name="_Hlk38702334"/>
      <w:r>
        <w:rPr>
          <w:rFonts w:hint="eastAsia" w:ascii="宋体" w:hAnsi="宋体" w:cs="宋体"/>
          <w:b/>
          <w:bCs/>
          <w:color w:val="000000" w:themeColor="text1"/>
          <w:highlight w:val="none"/>
          <w:u w:val="single"/>
          <w:shd w:val="clear" w:color="auto" w:fill="FFFFFF"/>
        </w:rPr>
        <w:t>2</w:t>
      </w:r>
      <w:r>
        <w:rPr>
          <w:rFonts w:hint="eastAsia" w:ascii="宋体" w:hAnsi="宋体" w:cs="宋体"/>
          <w:b/>
          <w:bCs/>
          <w:color w:val="000000" w:themeColor="text1"/>
          <w:highlight w:val="none"/>
          <w:u w:val="single"/>
          <w:shd w:val="clear" w:color="auto" w:fill="FFFFFF"/>
          <w:lang w:val="en-US" w:eastAsia="zh-CN"/>
        </w:rPr>
        <w:t>6.00</w:t>
      </w:r>
      <w:r>
        <w:rPr>
          <w:rFonts w:hint="eastAsia" w:ascii="宋体" w:hAnsi="宋体" w:cs="宋体"/>
          <w:b/>
          <w:bCs/>
          <w:color w:val="000000" w:themeColor="text1"/>
          <w:highlight w:val="none"/>
          <w:u w:val="single"/>
          <w:shd w:val="clear" w:color="auto" w:fill="FFFFFF"/>
        </w:rPr>
        <w:t>万元×（1-15%）=</w:t>
      </w:r>
      <w:r>
        <w:rPr>
          <w:rFonts w:hint="eastAsia" w:ascii="宋体" w:hAnsi="宋体" w:cs="宋体"/>
          <w:b/>
          <w:bCs/>
          <w:color w:val="000000" w:themeColor="text1"/>
          <w:highlight w:val="none"/>
          <w:u w:val="single"/>
          <w:shd w:val="clear" w:color="auto" w:fill="FFFFFF"/>
          <w:lang w:val="en-US" w:eastAsia="zh-CN"/>
        </w:rPr>
        <w:t>22.1</w:t>
      </w:r>
      <w:r>
        <w:rPr>
          <w:rFonts w:hint="eastAsia" w:ascii="宋体" w:hAnsi="宋体" w:cs="宋体"/>
          <w:b/>
          <w:bCs/>
          <w:color w:val="000000" w:themeColor="text1"/>
          <w:highlight w:val="none"/>
          <w:u w:val="single"/>
          <w:shd w:val="clear" w:color="auto" w:fill="FFFFFF"/>
        </w:rPr>
        <w:t>万元</w:t>
      </w:r>
      <w:bookmarkEnd w:id="4"/>
      <w:r>
        <w:rPr>
          <w:rFonts w:hint="eastAsia" w:ascii="宋体" w:hAnsi="宋体" w:cs="宋体"/>
          <w:color w:val="000000" w:themeColor="text1"/>
          <w:highlight w:val="none"/>
          <w:shd w:val="clear" w:color="auto" w:fill="FFFFFF"/>
        </w:rPr>
        <w:t>。</w:t>
      </w:r>
    </w:p>
    <w:p>
      <w:pPr>
        <w:pStyle w:val="11"/>
        <w:widowControl/>
        <w:spacing w:before="0" w:beforeAutospacing="0" w:after="0" w:afterAutospacing="0" w:line="520" w:lineRule="exact"/>
        <w:ind w:firstLine="480" w:firstLineChars="200"/>
        <w:rPr>
          <w:rFonts w:ascii="宋体" w:hAnsi="宋体" w:cs="宋体"/>
          <w:color w:val="000000" w:themeColor="text1"/>
          <w:highlight w:val="none"/>
          <w:shd w:val="clear" w:color="auto" w:fill="FFFFFF"/>
        </w:rPr>
      </w:pPr>
      <w:r>
        <w:rPr>
          <w:rFonts w:hint="eastAsia" w:ascii="宋体" w:hAnsi="宋体" w:cs="宋体"/>
          <w:color w:val="000000" w:themeColor="text1"/>
          <w:shd w:val="clear" w:color="auto" w:fill="FFFFFF"/>
        </w:rPr>
        <w:t>5.中标合同价</w:t>
      </w:r>
      <w:r>
        <w:rPr>
          <w:rFonts w:hint="eastAsia" w:ascii="宋体" w:hAnsi="宋体" w:cs="宋体"/>
          <w:color w:val="000000" w:themeColor="text1"/>
          <w:highlight w:val="none"/>
          <w:shd w:val="clear" w:color="auto" w:fill="FFFFFF"/>
        </w:rPr>
        <w:t>：</w:t>
      </w:r>
      <w:r>
        <w:rPr>
          <w:rFonts w:hint="eastAsia" w:ascii="宋体" w:hAnsi="宋体" w:cs="宋体"/>
          <w:b/>
          <w:bCs/>
          <w:color w:val="000000" w:themeColor="text1"/>
          <w:highlight w:val="none"/>
          <w:shd w:val="clear" w:color="auto" w:fill="FFFFFF"/>
        </w:rPr>
        <w:t>详见本项目抽签公告第四条 第三款</w:t>
      </w:r>
    </w:p>
    <w:p>
      <w:pPr>
        <w:pStyle w:val="11"/>
        <w:widowControl/>
        <w:spacing w:before="0" w:beforeAutospacing="0" w:after="0" w:afterAutospacing="0" w:line="520" w:lineRule="exact"/>
        <w:ind w:firstLine="480" w:firstLineChars="200"/>
        <w:rPr>
          <w:rFonts w:hint="eastAsia" w:ascii="宋体" w:hAnsi="宋体" w:eastAsia="宋体" w:cs="宋体"/>
          <w:color w:val="000000" w:themeColor="text1"/>
          <w:shd w:val="clear" w:color="auto" w:fill="FFFFFF"/>
          <w:lang w:val="en-US" w:eastAsia="zh-CN"/>
        </w:rPr>
      </w:pPr>
      <w:r>
        <w:rPr>
          <w:rFonts w:hint="eastAsia" w:ascii="宋体" w:hAnsi="宋体" w:cs="宋体"/>
          <w:color w:val="000000" w:themeColor="text1"/>
          <w:shd w:val="clear" w:color="auto" w:fill="FFFFFF"/>
        </w:rPr>
        <w:t>6.</w:t>
      </w:r>
      <w:bookmarkStart w:id="5" w:name="_Hlk38706406"/>
      <w:r>
        <w:rPr>
          <w:rFonts w:hint="eastAsia" w:ascii="宋体" w:hAnsi="宋体" w:cs="宋体"/>
          <w:color w:val="000000" w:themeColor="text1"/>
          <w:shd w:val="clear" w:color="auto" w:fill="FFFFFF"/>
        </w:rPr>
        <w:t>项目概况：</w:t>
      </w:r>
      <w:bookmarkEnd w:id="5"/>
      <w:r>
        <w:rPr>
          <w:rFonts w:hint="eastAsia" w:ascii="宋体" w:hAnsi="宋体"/>
          <w:b/>
          <w:bCs/>
          <w:sz w:val="24"/>
        </w:rPr>
        <w:t>本项目</w:t>
      </w:r>
      <w:r>
        <w:rPr>
          <w:rFonts w:hint="eastAsia" w:ascii="宋体" w:hAnsi="宋体"/>
          <w:b/>
          <w:bCs/>
          <w:sz w:val="24"/>
          <w:lang w:eastAsia="zh-CN"/>
        </w:rPr>
        <w:t>位于潜山市主城区西南侧潜水旁，北接环城西路（G318国道），西临古塔路，南至晴川路。设计范围2.1万平方米，建筑占地面积4500平方米，1#、2#建筑面积约为2.36万平方米</w:t>
      </w:r>
      <w:r>
        <w:rPr>
          <w:rFonts w:hint="eastAsia" w:ascii="宋体" w:hAnsi="宋体"/>
          <w:sz w:val="24"/>
        </w:rPr>
        <w:t>。</w:t>
      </w:r>
      <w:r>
        <w:rPr>
          <w:rFonts w:hint="eastAsia" w:ascii="宋体" w:hAnsi="宋体" w:eastAsia="宋体" w:cs="宋体"/>
          <w:b/>
          <w:color w:val="auto"/>
          <w:highlight w:val="none"/>
        </w:rPr>
        <w:t>工程投资约</w:t>
      </w:r>
      <w:r>
        <w:rPr>
          <w:rFonts w:hint="eastAsia" w:ascii="Times New Roman" w:hAnsi="Times New Roman"/>
          <w:b/>
          <w:color w:val="auto"/>
          <w:highlight w:val="none"/>
          <w:lang w:val="en-US" w:eastAsia="zh-CN"/>
        </w:rPr>
        <w:t>1300</w:t>
      </w:r>
      <w:r>
        <w:rPr>
          <w:rFonts w:hint="eastAsia" w:ascii="宋体" w:hAnsi="宋体" w:eastAsia="宋体" w:cs="宋体"/>
          <w:b/>
          <w:color w:val="auto"/>
          <w:highlight w:val="none"/>
        </w:rPr>
        <w:t>万元</w:t>
      </w:r>
      <w:r>
        <w:rPr>
          <w:rFonts w:hint="eastAsia" w:ascii="宋体" w:hAnsi="宋体" w:cs="宋体"/>
          <w:b/>
          <w:color w:val="auto"/>
          <w:highlight w:val="none"/>
          <w:lang w:eastAsia="zh-CN"/>
        </w:rPr>
        <w:t>。</w:t>
      </w:r>
    </w:p>
    <w:p>
      <w:pPr>
        <w:widowControl/>
        <w:spacing w:line="520" w:lineRule="exact"/>
        <w:ind w:firstLine="420" w:firstLineChars="200"/>
        <w:jc w:val="left"/>
        <w:rPr>
          <w:rFonts w:hint="eastAsia" w:ascii="宋体" w:hAnsi="宋体" w:eastAsia="宋体" w:cs="宋体"/>
          <w:b/>
          <w:bCs/>
          <w:color w:val="auto"/>
          <w:kern w:val="0"/>
          <w:sz w:val="24"/>
          <w:shd w:val="clear" w:color="auto" w:fill="FFFFFF"/>
          <w:lang w:eastAsia="zh-CN"/>
        </w:rPr>
      </w:pPr>
      <w:r>
        <w:rPr>
          <w:rFonts w:ascii="宋体" w:hAnsi="宋体" w:cs="宋体"/>
          <w:color w:val="auto"/>
          <w:shd w:val="clear" w:color="auto" w:fill="FFFFFF"/>
        </w:rPr>
        <w:t>7.</w:t>
      </w:r>
      <w:r>
        <w:rPr>
          <w:rFonts w:hint="eastAsia" w:ascii="宋体" w:hAnsi="宋体" w:cs="宋体"/>
          <w:bCs/>
          <w:color w:val="auto"/>
          <w:sz w:val="24"/>
        </w:rPr>
        <w:t>招标范围：</w:t>
      </w:r>
      <w:r>
        <w:rPr>
          <w:rFonts w:hint="eastAsia" w:ascii="宋体" w:hAnsi="宋体" w:cs="宋体"/>
          <w:b/>
          <w:bCs/>
          <w:color w:val="auto"/>
          <w:kern w:val="0"/>
          <w:sz w:val="24"/>
          <w:shd w:val="clear" w:color="auto" w:fill="FFFFFF"/>
        </w:rPr>
        <w:t>全过程的施工监理服务</w:t>
      </w:r>
    </w:p>
    <w:p>
      <w:pPr>
        <w:spacing w:line="520" w:lineRule="exact"/>
        <w:ind w:firstLine="480" w:firstLineChars="200"/>
        <w:rPr>
          <w:rFonts w:ascii="宋体" w:hAnsi="宋体" w:cs="宋体"/>
          <w:b/>
          <w:color w:val="000000" w:themeColor="text1"/>
          <w:sz w:val="24"/>
        </w:rPr>
      </w:pPr>
      <w:r>
        <w:rPr>
          <w:rFonts w:ascii="宋体" w:hAnsi="宋体" w:cs="宋体"/>
          <w:bCs/>
          <w:color w:val="000000" w:themeColor="text1"/>
          <w:sz w:val="24"/>
        </w:rPr>
        <w:t>8.</w:t>
      </w:r>
      <w:r>
        <w:rPr>
          <w:rFonts w:hint="eastAsia" w:ascii="宋体" w:hAnsi="宋体" w:cs="宋体"/>
          <w:color w:val="000000" w:themeColor="text1"/>
          <w:kern w:val="0"/>
          <w:sz w:val="24"/>
          <w:shd w:val="clear" w:color="auto" w:fill="FFFFFF"/>
        </w:rPr>
        <w:t>计划施工工期：</w:t>
      </w:r>
      <w:r>
        <w:rPr>
          <w:rFonts w:hint="eastAsia" w:ascii="宋体" w:hAnsi="宋体" w:eastAsia="宋体" w:cs="宋体"/>
          <w:b/>
          <w:i w:val="0"/>
          <w:caps w:val="0"/>
          <w:color w:val="000000"/>
          <w:spacing w:val="0"/>
          <w:sz w:val="24"/>
          <w:szCs w:val="24"/>
        </w:rPr>
        <w:t>与施工工期同步</w:t>
      </w:r>
    </w:p>
    <w:p>
      <w:pPr>
        <w:pStyle w:val="11"/>
        <w:widowControl/>
        <w:spacing w:before="0" w:beforeAutospacing="0" w:after="0" w:afterAutospacing="0" w:line="520" w:lineRule="exact"/>
        <w:ind w:firstLine="480" w:firstLineChars="200"/>
        <w:rPr>
          <w:rFonts w:hint="eastAsia" w:ascii="宋体" w:hAnsi="宋体" w:cs="宋体"/>
          <w:b/>
          <w:bCs/>
          <w:color w:val="000000" w:themeColor="text1"/>
          <w:shd w:val="clear" w:color="auto" w:fill="FFFFFF"/>
        </w:rPr>
      </w:pPr>
      <w:bookmarkStart w:id="6" w:name="_Hlk38702450"/>
      <w:r>
        <w:rPr>
          <w:rFonts w:ascii="宋体" w:hAnsi="宋体" w:cs="宋体"/>
          <w:color w:val="000000" w:themeColor="text1"/>
          <w:shd w:val="clear" w:color="auto" w:fill="FFFFFF"/>
        </w:rPr>
        <w:t>9.</w:t>
      </w:r>
      <w:r>
        <w:rPr>
          <w:rFonts w:hint="eastAsia" w:ascii="宋体" w:hAnsi="宋体" w:cs="宋体"/>
          <w:color w:val="000000" w:themeColor="text1"/>
          <w:shd w:val="clear" w:color="auto" w:fill="FFFFFF"/>
        </w:rPr>
        <w:t>监理服务周期：</w:t>
      </w:r>
      <w:r>
        <w:rPr>
          <w:rFonts w:hint="eastAsia" w:ascii="宋体" w:hAnsi="宋体" w:eastAsia="宋体" w:cs="宋体"/>
          <w:b/>
          <w:i w:val="0"/>
          <w:caps w:val="0"/>
          <w:color w:val="000000"/>
          <w:spacing w:val="0"/>
          <w:kern w:val="2"/>
          <w:sz w:val="24"/>
          <w:szCs w:val="24"/>
          <w:lang w:val="en-US" w:eastAsia="zh-CN" w:bidi="ar-SA"/>
        </w:rPr>
        <w:t>自监理合同签订之日起至工程质量缺陷责任期期满止</w:t>
      </w:r>
      <w:r>
        <w:rPr>
          <w:rFonts w:hint="eastAsia" w:ascii="宋体" w:hAnsi="宋体" w:cs="宋体"/>
          <w:b/>
          <w:bCs/>
          <w:color w:val="000000" w:themeColor="text1"/>
          <w:shd w:val="clear" w:color="auto" w:fill="FFFFFF"/>
        </w:rPr>
        <w:t>。</w:t>
      </w:r>
      <w:bookmarkEnd w:id="6"/>
    </w:p>
    <w:p>
      <w:pPr>
        <w:pStyle w:val="11"/>
        <w:widowControl/>
        <w:spacing w:before="0" w:beforeAutospacing="0" w:after="0" w:afterAutospacing="0" w:line="520" w:lineRule="exact"/>
        <w:ind w:firstLine="480" w:firstLineChars="200"/>
        <w:rPr>
          <w:rFonts w:hint="eastAsia" w:ascii="宋体" w:hAnsi="宋体" w:cs="宋体"/>
          <w:b/>
          <w:bCs/>
          <w:color w:val="000000" w:themeColor="text1"/>
          <w:shd w:val="clear" w:color="auto" w:fill="FFFFFF"/>
        </w:rPr>
      </w:pPr>
      <w:r>
        <w:rPr>
          <w:rFonts w:hint="eastAsia" w:ascii="宋体" w:hAnsi="宋体" w:eastAsia="宋体" w:cs="宋体"/>
          <w:b w:val="0"/>
          <w:i w:val="0"/>
          <w:caps w:val="0"/>
          <w:color w:val="000000"/>
          <w:spacing w:val="0"/>
          <w:sz w:val="24"/>
          <w:szCs w:val="24"/>
          <w:shd w:val="clear" w:fill="FFFFFF"/>
        </w:rPr>
        <w:t>10.质量要求：</w:t>
      </w:r>
      <w:r>
        <w:rPr>
          <w:rFonts w:hint="eastAsia" w:ascii="宋体" w:hAnsi="宋体" w:eastAsia="宋体" w:cs="宋体"/>
          <w:b/>
          <w:i w:val="0"/>
          <w:caps w:val="0"/>
          <w:color w:val="000000"/>
          <w:spacing w:val="0"/>
          <w:sz w:val="24"/>
          <w:szCs w:val="24"/>
          <w:shd w:val="clear" w:fill="FFFFFF"/>
        </w:rPr>
        <w:t>符合国家及行业标准</w:t>
      </w:r>
    </w:p>
    <w:p>
      <w:pPr>
        <w:pStyle w:val="11"/>
        <w:widowControl/>
        <w:spacing w:before="0" w:beforeAutospacing="0" w:after="0" w:afterAutospacing="0" w:line="520" w:lineRule="exact"/>
        <w:ind w:firstLine="482" w:firstLineChars="200"/>
        <w:rPr>
          <w:rFonts w:ascii="宋体" w:hAnsi="宋体" w:cs="宋体"/>
          <w:b/>
          <w:color w:val="000000" w:themeColor="text1"/>
          <w:shd w:val="clear" w:color="auto" w:fill="FFFFFF"/>
        </w:rPr>
      </w:pPr>
      <w:r>
        <w:rPr>
          <w:rFonts w:hint="eastAsia" w:ascii="宋体" w:hAnsi="宋体" w:cs="宋体"/>
          <w:b/>
          <w:color w:val="000000" w:themeColor="text1"/>
          <w:shd w:val="clear" w:color="auto" w:fill="FFFFFF"/>
        </w:rPr>
        <w:t>二、资质、资格要求</w:t>
      </w:r>
    </w:p>
    <w:p>
      <w:pPr>
        <w:pStyle w:val="11"/>
        <w:keepNext w:val="0"/>
        <w:keepLines w:val="0"/>
        <w:widowControl/>
        <w:suppressLineNumbers w:val="0"/>
        <w:shd w:val="clear" w:fill="FFFFFF"/>
        <w:spacing w:before="0" w:beforeAutospacing="0" w:after="0" w:afterAutospacing="0" w:line="520" w:lineRule="atLeast"/>
        <w:ind w:right="150" w:firstLine="480" w:firstLineChars="200"/>
        <w:jc w:val="left"/>
        <w:rPr>
          <w:rFonts w:ascii="Calibri" w:hAnsi="Calibri" w:cs="Calibri"/>
          <w:sz w:val="24"/>
          <w:szCs w:val="24"/>
        </w:rPr>
      </w:pPr>
      <w:r>
        <w:rPr>
          <w:rFonts w:hint="eastAsia" w:ascii="宋体" w:hAnsi="宋体" w:eastAsia="宋体" w:cs="宋体"/>
          <w:color w:val="000000"/>
          <w:sz w:val="24"/>
          <w:szCs w:val="24"/>
          <w:shd w:val="clear" w:fill="FFFFFF"/>
        </w:rPr>
        <w:t>1.</w:t>
      </w:r>
      <w:r>
        <w:rPr>
          <w:rFonts w:hint="eastAsia" w:ascii="宋体" w:hAnsi="宋体" w:eastAsia="宋体" w:cs="宋体"/>
          <w:i w:val="0"/>
          <w:caps w:val="0"/>
          <w:color w:val="000000"/>
          <w:spacing w:val="0"/>
          <w:sz w:val="24"/>
          <w:szCs w:val="24"/>
          <w:shd w:val="clear" w:fill="FFFFFF"/>
        </w:rPr>
        <w:t>投标人须具有独立法人资格，须具备住房城乡建设主管部门颁发的</w:t>
      </w:r>
      <w:r>
        <w:rPr>
          <w:rFonts w:hint="eastAsia" w:ascii="宋体" w:hAnsi="宋体" w:eastAsia="宋体" w:cs="宋体"/>
          <w:b/>
          <w:i w:val="0"/>
          <w:caps w:val="0"/>
          <w:color w:val="000000"/>
          <w:spacing w:val="0"/>
          <w:sz w:val="24"/>
          <w:szCs w:val="24"/>
          <w:u w:val="single"/>
          <w:shd w:val="clear" w:fill="FFFFFF"/>
        </w:rPr>
        <w:t>市政公用工程监理丙级及以上资质或工程监理综合资质。</w:t>
      </w:r>
    </w:p>
    <w:p>
      <w:pPr>
        <w:pStyle w:val="11"/>
        <w:keepNext w:val="0"/>
        <w:keepLines w:val="0"/>
        <w:widowControl/>
        <w:suppressLineNumbers w:val="0"/>
        <w:spacing w:before="0" w:beforeAutospacing="0" w:after="0" w:afterAutospacing="0" w:line="460" w:lineRule="atLeast"/>
        <w:ind w:right="150" w:firstLine="480" w:firstLineChars="200"/>
        <w:jc w:val="left"/>
        <w:rPr>
          <w:rFonts w:ascii="宋体" w:hAnsi="宋体" w:cs="宋体"/>
          <w:color w:val="000000" w:themeColor="text1"/>
          <w:shd w:val="clear" w:color="auto" w:fill="FFFFFF"/>
        </w:rPr>
      </w:pPr>
      <w:r>
        <w:rPr>
          <w:rFonts w:hint="eastAsia" w:ascii="宋体" w:hAnsi="宋体" w:eastAsia="宋体" w:cs="宋体"/>
          <w:color w:val="000000"/>
          <w:sz w:val="24"/>
          <w:szCs w:val="24"/>
          <w:shd w:val="clear" w:fill="FFFFFF"/>
        </w:rPr>
        <w:t>2.拟委任的总监理工程师必须具有</w:t>
      </w:r>
      <w:r>
        <w:rPr>
          <w:rFonts w:hint="eastAsia" w:ascii="宋体" w:hAnsi="宋体" w:eastAsia="宋体" w:cs="宋体"/>
          <w:b/>
          <w:color w:val="000000"/>
          <w:sz w:val="24"/>
          <w:szCs w:val="24"/>
          <w:u w:val="single"/>
          <w:shd w:val="clear" w:fill="FFFFFF"/>
        </w:rPr>
        <w:t>行政主管部门颁发的市政公用工程监理工程师证书</w:t>
      </w:r>
      <w:r>
        <w:rPr>
          <w:rFonts w:hint="eastAsia" w:ascii="宋体" w:hAnsi="宋体" w:eastAsia="宋体" w:cs="宋体"/>
          <w:color w:val="000000"/>
          <w:sz w:val="24"/>
          <w:szCs w:val="24"/>
          <w:shd w:val="clear" w:fill="FFFFFF"/>
        </w:rPr>
        <w:t>。</w:t>
      </w:r>
    </w:p>
    <w:p>
      <w:pPr>
        <w:pStyle w:val="11"/>
        <w:widowControl/>
        <w:spacing w:before="0" w:beforeAutospacing="0" w:after="0" w:afterAutospacing="0" w:line="520" w:lineRule="exact"/>
        <w:ind w:firstLine="482" w:firstLineChars="200"/>
        <w:rPr>
          <w:rFonts w:ascii="宋体" w:hAnsi="宋体" w:cs="宋体"/>
          <w:color w:val="000000" w:themeColor="text1"/>
        </w:rPr>
      </w:pPr>
      <w:r>
        <w:rPr>
          <w:rFonts w:hint="eastAsia" w:ascii="宋体" w:hAnsi="宋体" w:cs="宋体"/>
          <w:b/>
          <w:color w:val="000000" w:themeColor="text1"/>
          <w:shd w:val="clear" w:color="auto" w:fill="FFFFFF"/>
        </w:rPr>
        <w:t>三、抽签时间、地点、方式</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Pr>
          <w:rFonts w:hint="eastAsia"/>
          <w:color w:val="000000" w:themeColor="text1"/>
          <w:u w:val="single"/>
          <w:shd w:val="clear" w:color="auto" w:fill="FFFFFF"/>
          <w:lang w:val="en-US" w:eastAsia="zh-CN"/>
        </w:rPr>
        <w:t xml:space="preserve"> 9 </w:t>
      </w:r>
      <w:r>
        <w:rPr>
          <w:rFonts w:hint="eastAsia"/>
          <w:color w:val="000000" w:themeColor="text1"/>
          <w:shd w:val="clear" w:color="auto" w:fill="FFFFFF"/>
        </w:rPr>
        <w:t>月</w:t>
      </w:r>
      <w:r>
        <w:rPr>
          <w:rFonts w:hint="eastAsia"/>
          <w:color w:val="000000" w:themeColor="text1"/>
          <w:u w:val="single"/>
          <w:shd w:val="clear" w:color="auto" w:fill="FFFFFF"/>
          <w:lang w:val="en-US" w:eastAsia="zh-CN"/>
        </w:rPr>
        <w:t xml:space="preserve"> 9 </w:t>
      </w:r>
      <w:r>
        <w:rPr>
          <w:rFonts w:hint="eastAsia"/>
          <w:color w:val="000000" w:themeColor="text1"/>
          <w:shd w:val="clear" w:color="auto" w:fill="FFFFFF"/>
        </w:rPr>
        <w:t>日</w:t>
      </w:r>
      <w:r>
        <w:rPr>
          <w:rFonts w:hint="eastAsia"/>
          <w:color w:val="000000" w:themeColor="text1"/>
          <w:u w:val="single"/>
          <w:shd w:val="clear" w:color="auto" w:fill="FFFFFF"/>
          <w:lang w:val="en-US" w:eastAsia="zh-CN"/>
        </w:rPr>
        <w:t xml:space="preserve"> 15 </w:t>
      </w:r>
      <w:r>
        <w:rPr>
          <w:rFonts w:hint="eastAsia"/>
          <w:color w:val="000000" w:themeColor="text1"/>
          <w:shd w:val="clear" w:color="auto" w:fill="FFFFFF"/>
        </w:rPr>
        <w:t>时</w:t>
      </w:r>
      <w:r>
        <w:rPr>
          <w:rFonts w:hint="eastAsia"/>
          <w:color w:val="000000" w:themeColor="text1"/>
          <w:u w:val="single"/>
          <w:shd w:val="clear" w:color="auto" w:fill="FFFFFF"/>
          <w:lang w:val="en-US" w:eastAsia="zh-CN"/>
        </w:rPr>
        <w:t>00</w:t>
      </w:r>
      <w:r>
        <w:rPr>
          <w:rFonts w:hint="eastAsia"/>
          <w:color w:val="000000" w:themeColor="text1"/>
          <w:shd w:val="clear" w:color="auto" w:fill="FFFFFF"/>
        </w:rPr>
        <w:t>分</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2.抽签地点：潜山市公共资源交易中心开标室［潜山市梅城镇潜阳路</w:t>
      </w:r>
      <w:r>
        <w:rPr>
          <w:color w:val="000000" w:themeColor="text1"/>
          <w:shd w:val="clear" w:color="auto" w:fill="FFFFFF"/>
        </w:rPr>
        <w:t>0098号（八一路与潜阳路交叉口，市政务中心附楼三楼）］</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3.投标网址：http://183.167.246.178:8605/TPBidder</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4.抽签方式：抽签现场公开随机抽取</w:t>
      </w:r>
    </w:p>
    <w:bookmarkEnd w:id="0"/>
    <w:bookmarkEnd w:id="1"/>
    <w:bookmarkEnd w:id="2"/>
    <w:p>
      <w:pPr>
        <w:pStyle w:val="47"/>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四、抽签注意事项</w:t>
      </w:r>
    </w:p>
    <w:p>
      <w:pPr>
        <w:pStyle w:val="47"/>
        <w:spacing w:before="0" w:beforeAutospacing="0" w:after="0" w:afterAutospacing="0" w:line="520" w:lineRule="exact"/>
        <w:ind w:right="150" w:firstLine="480" w:firstLineChars="200"/>
        <w:rPr>
          <w:color w:val="000000" w:themeColor="text1"/>
        </w:rPr>
      </w:pPr>
      <w:r>
        <w:rPr>
          <w:rFonts w:hint="eastAsia"/>
          <w:color w:val="000000" w:themeColor="text1"/>
          <w:shd w:val="clear" w:color="auto" w:fill="FFFFFF"/>
        </w:rPr>
        <w:t>1.拟参加本次抽签的单位须为</w:t>
      </w:r>
      <w:r>
        <w:rPr>
          <w:rFonts w:hint="eastAsia"/>
          <w:color w:val="000000" w:themeColor="text1"/>
        </w:rPr>
        <w:t>潜山市小额工程项目定点库内</w:t>
      </w:r>
      <w:r>
        <w:rPr>
          <w:rFonts w:hint="eastAsia"/>
          <w:bCs/>
          <w:color w:val="000000" w:themeColor="text1"/>
        </w:rPr>
        <w:t>工程监理服务</w:t>
      </w:r>
      <w:r>
        <w:rPr>
          <w:rFonts w:hint="eastAsia" w:cs="宋体"/>
          <w:b/>
          <w:color w:val="auto"/>
          <w:u w:val="single"/>
          <w:lang w:eastAsia="zh-CN"/>
        </w:rPr>
        <w:t>市政</w:t>
      </w:r>
      <w:r>
        <w:rPr>
          <w:rFonts w:hint="eastAsia"/>
          <w:color w:val="auto"/>
        </w:rPr>
        <w:t>类监理企业</w:t>
      </w:r>
      <w:r>
        <w:rPr>
          <w:rFonts w:hint="eastAsia"/>
          <w:color w:val="auto"/>
          <w:shd w:val="clear" w:color="auto" w:fill="FFFFFF"/>
        </w:rPr>
        <w:t>，拟参加本次抽签的投标单位须在抽签时间前登陆安庆市公共资源交易中</w:t>
      </w:r>
      <w:r>
        <w:rPr>
          <w:rFonts w:hint="eastAsia"/>
          <w:color w:val="000000" w:themeColor="text1"/>
          <w:shd w:val="clear" w:color="auto" w:fill="FFFFFF"/>
        </w:rPr>
        <w:t>心网站“定点抽签”栏获取抽签文件参与本项目抽签。</w:t>
      </w:r>
    </w:p>
    <w:p>
      <w:pPr>
        <w:pStyle w:val="47"/>
        <w:spacing w:before="0" w:beforeAutospacing="0" w:after="0" w:afterAutospacing="0" w:line="520" w:lineRule="exact"/>
        <w:ind w:right="150" w:firstLine="482" w:firstLineChars="200"/>
        <w:rPr>
          <w:b/>
          <w:bCs/>
          <w:color w:val="auto"/>
          <w:highlight w:val="none"/>
          <w:shd w:val="clear" w:color="auto" w:fill="FFFFFF"/>
        </w:rPr>
      </w:pPr>
      <w:r>
        <w:rPr>
          <w:rFonts w:hint="eastAsia"/>
          <w:b/>
          <w:bCs/>
          <w:color w:val="auto"/>
          <w:highlight w:val="none"/>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二：小额库操作手册，咨询电话0556-</w:t>
      </w:r>
      <w:r>
        <w:rPr>
          <w:b/>
          <w:bCs/>
          <w:color w:val="auto"/>
          <w:highlight w:val="none"/>
          <w:shd w:val="clear" w:color="auto" w:fill="FFFFFF"/>
        </w:rPr>
        <w:t>8972034</w:t>
      </w:r>
      <w:r>
        <w:rPr>
          <w:rFonts w:hint="eastAsia"/>
          <w:b/>
          <w:bCs/>
          <w:color w:val="auto"/>
          <w:highlight w:val="none"/>
          <w:shd w:val="clear" w:color="auto" w:fill="FFFFFF"/>
        </w:rPr>
        <w:t>、0556-</w:t>
      </w:r>
      <w:r>
        <w:rPr>
          <w:b/>
          <w:bCs/>
          <w:color w:val="auto"/>
          <w:highlight w:val="none"/>
          <w:shd w:val="clear" w:color="auto" w:fill="FFFFFF"/>
        </w:rPr>
        <w:t>8972038</w:t>
      </w:r>
      <w:r>
        <w:rPr>
          <w:rFonts w:hint="eastAsia"/>
          <w:b/>
          <w:bCs/>
          <w:color w:val="auto"/>
          <w:highlight w:val="none"/>
          <w:shd w:val="clear" w:color="auto" w:fill="FFFFFF"/>
        </w:rPr>
        <w:t>）</w:t>
      </w:r>
    </w:p>
    <w:p>
      <w:pPr>
        <w:pStyle w:val="47"/>
        <w:spacing w:before="0" w:beforeAutospacing="0" w:after="0" w:afterAutospacing="0" w:line="520" w:lineRule="exact"/>
        <w:ind w:right="150" w:firstLine="482" w:firstLineChars="200"/>
        <w:rPr>
          <w:b/>
          <w:bCs/>
          <w:color w:val="auto"/>
          <w:highlight w:val="none"/>
          <w:shd w:val="clear" w:color="auto" w:fill="FFFFFF"/>
        </w:rPr>
      </w:pPr>
      <w:r>
        <w:rPr>
          <w:rFonts w:hint="eastAsia"/>
          <w:b/>
          <w:bCs/>
          <w:color w:val="auto"/>
          <w:highlight w:val="none"/>
          <w:shd w:val="clear" w:color="auto" w:fill="FFFFFF"/>
        </w:rPr>
        <w:t>3.各投标人点击“在线签到”先后顺序所确定的序号做为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7" w:name="_Hlk38701778"/>
      <w:r>
        <w:rPr>
          <w:rFonts w:hint="eastAsia"/>
          <w:b/>
          <w:bCs/>
          <w:color w:val="auto"/>
          <w:highlight w:val="none"/>
          <w:shd w:val="clear" w:color="auto" w:fill="FFFFFF"/>
        </w:rPr>
        <w:t>如最低报价相同的，则由招标人现场抽签确定</w:t>
      </w:r>
      <w:bookmarkEnd w:id="7"/>
      <w:r>
        <w:rPr>
          <w:rFonts w:hint="eastAsia"/>
          <w:b/>
          <w:bCs/>
          <w:color w:val="auto"/>
          <w:highlight w:val="none"/>
          <w:shd w:val="clear" w:color="auto" w:fill="FFFFFF"/>
        </w:rPr>
        <w:t>中标人。若投标人获取文件后未能点击“在线签到”或投标人在抽签时间前撤销本次抽签，则不具备本次抽签资格。</w:t>
      </w:r>
    </w:p>
    <w:p>
      <w:pPr>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rPr>
        <w:t>（1）当参与抽签的投标人只有两家时，由代理机构通过电话分别告知，在30分钟内将报价函填写完整并发送到指定邮箱（qszbcg@163.com，邮箱主题名称为：参与抽签活动的企业名称+项目名称+联系方式），在现场监督人员的监督下由</w:t>
      </w:r>
      <w:r>
        <w:rPr>
          <w:rFonts w:hint="eastAsia" w:ascii="宋体" w:hAnsi="宋体"/>
          <w:b/>
          <w:bCs/>
          <w:color w:val="auto"/>
          <w:sz w:val="24"/>
          <w:highlight w:val="none"/>
          <w:lang w:eastAsia="zh-CN"/>
        </w:rPr>
        <w:t>交易</w:t>
      </w:r>
      <w:r>
        <w:rPr>
          <w:rFonts w:hint="eastAsia" w:ascii="宋体" w:hAnsi="宋体"/>
          <w:b/>
          <w:bCs/>
          <w:color w:val="auto"/>
          <w:sz w:val="24"/>
          <w:highlight w:val="none"/>
        </w:rPr>
        <w:t>中心工作人员登录邮箱查看企业报价，报价最低者为中标人，如两家投标人报价相同时，则由招标人现场抽签确定中标人。</w:t>
      </w:r>
    </w:p>
    <w:p>
      <w:pPr>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rPr>
        <w:t>（2）当参与抽签的投标人仅为一家时，招标人可直接确定其为中标人，但其合同价款不高于最高投标限价；</w:t>
      </w:r>
    </w:p>
    <w:p>
      <w:pPr>
        <w:spacing w:line="520" w:lineRule="exact"/>
        <w:ind w:firstLine="482" w:firstLineChars="200"/>
        <w:rPr>
          <w:rFonts w:ascii="宋体" w:hAnsi="宋体"/>
          <w:b/>
          <w:bCs/>
          <w:color w:val="auto"/>
          <w:sz w:val="24"/>
          <w:highlight w:val="none"/>
        </w:rPr>
      </w:pPr>
      <w:r>
        <w:rPr>
          <w:rFonts w:hint="eastAsia" w:ascii="宋体" w:hAnsi="宋体"/>
          <w:b/>
          <w:bCs/>
          <w:color w:val="auto"/>
          <w:sz w:val="24"/>
          <w:highlight w:val="none"/>
        </w:rPr>
        <w:t>（3）当所有定点单位都不参加本次抽签活动时，由招标人另行组织招标，不再邀请定点库内的单位参加。</w:t>
      </w:r>
    </w:p>
    <w:p>
      <w:pPr>
        <w:spacing w:line="520" w:lineRule="exact"/>
        <w:ind w:firstLine="482" w:firstLineChars="200"/>
        <w:rPr>
          <w:rFonts w:ascii="宋体" w:hAnsi="宋体" w:cs="宋体"/>
          <w:b/>
          <w:bCs/>
          <w:color w:val="auto"/>
          <w:kern w:val="0"/>
          <w:sz w:val="24"/>
          <w:highlight w:val="none"/>
        </w:rPr>
      </w:pPr>
      <w:r>
        <w:rPr>
          <w:rFonts w:ascii="宋体" w:hAnsi="宋体" w:cs="宋体"/>
          <w:b/>
          <w:bCs/>
          <w:color w:val="auto"/>
          <w:kern w:val="0"/>
          <w:sz w:val="24"/>
          <w:highlight w:val="none"/>
        </w:rPr>
        <w:t>4</w:t>
      </w:r>
      <w:r>
        <w:rPr>
          <w:rFonts w:hint="eastAsia" w:ascii="宋体" w:hAnsi="宋体" w:cs="宋体"/>
          <w:b/>
          <w:bCs/>
          <w:color w:val="auto"/>
          <w:kern w:val="0"/>
          <w:sz w:val="24"/>
          <w:highlight w:val="none"/>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pPr>
        <w:pStyle w:val="47"/>
        <w:spacing w:before="0" w:beforeAutospacing="0" w:after="0" w:afterAutospacing="0" w:line="520" w:lineRule="exact"/>
        <w:ind w:right="150" w:firstLine="482" w:firstLineChars="200"/>
        <w:rPr>
          <w:color w:val="auto"/>
          <w:highlight w:val="none"/>
        </w:rPr>
      </w:pPr>
      <w:r>
        <w:rPr>
          <w:b/>
          <w:bCs/>
          <w:color w:val="auto"/>
          <w:highlight w:val="none"/>
          <w:shd w:val="clear" w:color="auto" w:fill="FFFFFF"/>
        </w:rPr>
        <w:t>5</w:t>
      </w:r>
      <w:r>
        <w:rPr>
          <w:rFonts w:hint="eastAsia"/>
          <w:b/>
          <w:bCs/>
          <w:color w:val="auto"/>
          <w:highlight w:val="none"/>
          <w:shd w:val="clear" w:color="auto" w:fill="FFFFFF"/>
        </w:rPr>
        <w:t>.抽签过程在有关行业主管部门全程监督下进行。</w:t>
      </w:r>
    </w:p>
    <w:p>
      <w:pPr>
        <w:spacing w:line="520" w:lineRule="exact"/>
        <w:ind w:firstLine="468" w:firstLineChars="200"/>
        <w:rPr>
          <w:rFonts w:ascii="宋体" w:hAnsi="宋体" w:cs="宋体"/>
          <w:color w:val="auto"/>
          <w:kern w:val="0"/>
          <w:sz w:val="24"/>
          <w:highlight w:val="none"/>
        </w:rPr>
      </w:pPr>
      <w:r>
        <w:rPr>
          <w:rFonts w:ascii="宋体" w:hAnsi="宋体" w:cs="宋体"/>
          <w:color w:val="auto"/>
          <w:spacing w:val="-3"/>
          <w:kern w:val="0"/>
          <w:sz w:val="24"/>
          <w:highlight w:val="none"/>
        </w:rPr>
        <w:t>6.</w:t>
      </w:r>
      <w:r>
        <w:rPr>
          <w:rFonts w:hint="eastAsia" w:ascii="宋体" w:hAnsi="宋体" w:cs="宋体"/>
          <w:color w:val="auto"/>
          <w:spacing w:val="-3"/>
          <w:kern w:val="0"/>
          <w:sz w:val="24"/>
          <w:highlight w:val="none"/>
        </w:rPr>
        <w:t>请各投标人对照本公告，如有异议应在抽签前书面提出。</w:t>
      </w:r>
      <w:r>
        <w:rPr>
          <w:rFonts w:hint="eastAsia" w:ascii="宋体" w:hAnsi="宋体" w:cs="宋体"/>
          <w:color w:val="auto"/>
          <w:kern w:val="0"/>
          <w:sz w:val="24"/>
          <w:highlight w:val="none"/>
        </w:rPr>
        <w:t>投标人在规定时间内未提出异议的，中标后，招标人不接受投标人对本项目的任何质疑，不再对本项目任何其他要求进行调整。中标人应当按照合同价完成抽签公告和项目需求规定的所有服务项目。</w:t>
      </w:r>
    </w:p>
    <w:p>
      <w:pPr>
        <w:pStyle w:val="47"/>
        <w:spacing w:before="0" w:beforeAutospacing="0" w:after="0" w:afterAutospacing="0" w:line="520" w:lineRule="exact"/>
        <w:ind w:firstLine="482" w:firstLineChars="200"/>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1.组织、领导、实施恶意竞标、围标、串标、虚假投标、挂靠投标、出让资质等违法活动。</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3.聚众围堵开、评标现场，干扰正常开评标秩序的行为。</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5.伪造资质证书、证件、提供虚假材料进行投标，谋取不正当利益的违法行为。</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8.利诱、欺骗招标人违反相关规定按其意图设置招标文件条款的违法违规行为。</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9.窃取项目投标人情况、评标委员会组成人员等保密信息。</w:t>
      </w:r>
    </w:p>
    <w:p>
      <w:pPr>
        <w:pStyle w:val="47"/>
        <w:spacing w:before="0" w:beforeAutospacing="0" w:after="0" w:afterAutospacing="0" w:line="520" w:lineRule="exact"/>
        <w:ind w:firstLine="480" w:firstLineChars="200"/>
        <w:rPr>
          <w:color w:val="000000" w:themeColor="text1"/>
        </w:rPr>
      </w:pPr>
      <w:r>
        <w:rPr>
          <w:rFonts w:hint="eastAsia"/>
          <w:color w:val="000000" w:themeColor="text1"/>
          <w:shd w:val="clear" w:color="auto" w:fill="FFFFFF"/>
        </w:rPr>
        <w:t>10.领导干部违反规定插手干预项目招投标活动。</w:t>
      </w:r>
    </w:p>
    <w:p>
      <w:pPr>
        <w:pStyle w:val="47"/>
        <w:spacing w:before="0" w:beforeAutospacing="0" w:after="0" w:afterAutospacing="0" w:line="520" w:lineRule="exact"/>
        <w:ind w:firstLine="480" w:firstLineChars="20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pPr>
        <w:pStyle w:val="47"/>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pPr>
        <w:spacing w:line="520" w:lineRule="exact"/>
        <w:jc w:val="both"/>
        <w:rPr>
          <w:rFonts w:ascii="宋体" w:hAnsi="宋体"/>
          <w:color w:val="000000" w:themeColor="text1"/>
          <w:spacing w:val="-20"/>
          <w:sz w:val="24"/>
        </w:rPr>
      </w:pPr>
      <w:r>
        <w:rPr>
          <w:rFonts w:hint="eastAsia" w:ascii="宋体" w:hAnsi="宋体"/>
          <w:color w:val="000000" w:themeColor="text1"/>
          <w:sz w:val="24"/>
        </w:rPr>
        <w:t>业主单位：</w:t>
      </w:r>
      <w:r>
        <w:rPr>
          <w:rFonts w:hint="eastAsia" w:ascii="宋体" w:hAnsi="宋体"/>
          <w:color w:val="000000" w:themeColor="text1"/>
          <w:sz w:val="24"/>
          <w:lang w:eastAsia="zh-CN"/>
        </w:rPr>
        <w:t>潜山市住房和城乡建设局</w:t>
      </w: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代理机构</w:t>
      </w:r>
      <w:r>
        <w:rPr>
          <w:rFonts w:hint="eastAsia" w:ascii="宋体" w:hAnsi="宋体"/>
          <w:color w:val="000000" w:themeColor="text1"/>
          <w:sz w:val="24"/>
          <w:lang w:eastAsia="zh-CN"/>
        </w:rPr>
        <w:t>：</w:t>
      </w:r>
      <w:r>
        <w:rPr>
          <w:rFonts w:hint="eastAsia" w:ascii="宋体" w:hAnsi="宋体" w:cs="宋体"/>
          <w:color w:val="000000" w:themeColor="text1"/>
          <w:w w:val="90"/>
          <w:kern w:val="0"/>
          <w:sz w:val="24"/>
          <w:shd w:val="clear" w:color="auto" w:fill="FFFFFF"/>
          <w:lang w:eastAsia="zh-CN"/>
        </w:rPr>
        <w:t>安徽泰杰工程咨询有限公司</w:t>
      </w:r>
      <w:r>
        <w:rPr>
          <w:rFonts w:hint="eastAsia" w:ascii="宋体" w:hAnsi="宋体" w:cs="宋体"/>
          <w:color w:val="000000" w:themeColor="text1"/>
          <w:w w:val="90"/>
          <w:kern w:val="0"/>
          <w:sz w:val="24"/>
          <w:shd w:val="clear" w:color="auto" w:fill="FFFFFF"/>
        </w:rPr>
        <w:t xml:space="preserve"> </w:t>
      </w:r>
    </w:p>
    <w:p>
      <w:pPr>
        <w:spacing w:line="520" w:lineRule="exact"/>
        <w:ind w:left="6240" w:hanging="6240" w:hangingChars="2600"/>
        <w:rPr>
          <w:rFonts w:ascii="宋体" w:hAnsi="宋体" w:cs="宋体"/>
          <w:color w:val="000000" w:themeColor="text1"/>
          <w:kern w:val="0"/>
          <w:sz w:val="24"/>
          <w:shd w:val="clear" w:color="auto" w:fill="FFFFFF"/>
        </w:rPr>
      </w:pPr>
      <w:r>
        <w:rPr>
          <w:rFonts w:hint="eastAsia" w:ascii="宋体" w:hAnsi="宋体"/>
          <w:color w:val="000000" w:themeColor="text1"/>
          <w:sz w:val="24"/>
        </w:rPr>
        <w:t xml:space="preserve">地  </w:t>
      </w:r>
      <w:r>
        <w:rPr>
          <w:rFonts w:ascii="宋体" w:hAnsi="宋体"/>
          <w:color w:val="000000" w:themeColor="text1"/>
          <w:sz w:val="24"/>
        </w:rPr>
        <w:t xml:space="preserve">  </w:t>
      </w:r>
      <w:r>
        <w:rPr>
          <w:rFonts w:hint="eastAsia" w:ascii="宋体" w:hAnsi="宋体"/>
          <w:color w:val="000000" w:themeColor="text1"/>
          <w:sz w:val="24"/>
        </w:rPr>
        <w:t>址</w:t>
      </w:r>
      <w:r>
        <w:rPr>
          <w:rFonts w:hint="eastAsia" w:ascii="宋体" w:hAnsi="宋体"/>
          <w:color w:val="000000" w:themeColor="text1"/>
          <w:sz w:val="24"/>
          <w:lang w:val="en-US" w:eastAsia="zh-CN"/>
        </w:rPr>
        <w:t>:</w:t>
      </w:r>
      <w:r>
        <w:rPr>
          <w:rFonts w:hint="eastAsia" w:ascii="宋体" w:hAnsi="宋体" w:eastAsia="宋体" w:cs="宋体"/>
          <w:color w:val="333333"/>
          <w:sz w:val="24"/>
          <w:highlight w:val="none"/>
        </w:rPr>
        <w:t>潜山市</w:t>
      </w:r>
      <w:r>
        <w:rPr>
          <w:rFonts w:hint="eastAsia" w:ascii="宋体" w:hAnsi="宋体" w:eastAsia="宋体" w:cs="宋体"/>
          <w:color w:val="333333"/>
          <w:sz w:val="24"/>
          <w:highlight w:val="none"/>
          <w:lang w:eastAsia="zh-CN"/>
        </w:rPr>
        <w:t>梅城镇</w:t>
      </w:r>
      <w:r>
        <w:rPr>
          <w:rFonts w:hint="eastAsia" w:ascii="宋体" w:hAnsi="宋体" w:eastAsia="宋体" w:cs="宋体"/>
          <w:color w:val="333333"/>
          <w:sz w:val="24"/>
          <w:highlight w:val="none"/>
        </w:rPr>
        <w:t>  </w:t>
      </w:r>
      <w:r>
        <w:rPr>
          <w:rFonts w:hint="eastAsia" w:ascii="宋体" w:hAnsi="宋体"/>
          <w:color w:val="000000" w:themeColor="text1"/>
          <w:sz w:val="24"/>
        </w:rPr>
        <w:t xml:space="preserve">     </w:t>
      </w:r>
      <w:r>
        <w:rPr>
          <w:rFonts w:hint="eastAsia" w:ascii="宋体" w:hAnsi="宋体"/>
          <w:color w:val="000000" w:themeColor="text1"/>
          <w:sz w:val="24"/>
          <w:lang w:val="en-US" w:eastAsia="zh-CN"/>
        </w:rPr>
        <w:t xml:space="preserve"> </w:t>
      </w:r>
      <w:r>
        <w:rPr>
          <w:rFonts w:hint="eastAsia" w:ascii="宋体" w:hAnsi="宋体"/>
          <w:color w:val="000000" w:themeColor="text1"/>
          <w:sz w:val="24"/>
        </w:rPr>
        <w:t>地址：</w:t>
      </w:r>
      <w:r>
        <w:rPr>
          <w:rFonts w:hint="eastAsia" w:eastAsia="宋体" w:cs="宋体"/>
          <w:i w:val="0"/>
          <w:caps w:val="0"/>
          <w:color w:val="333333"/>
          <w:spacing w:val="0"/>
          <w:sz w:val="24"/>
          <w:szCs w:val="24"/>
          <w:highlight w:val="none"/>
          <w:lang w:eastAsia="zh-CN"/>
        </w:rPr>
        <w:t>潜山市开发区八一大道与三合路交叉口1幢1号</w:t>
      </w:r>
      <w:r>
        <w:rPr>
          <w:rFonts w:hint="eastAsia" w:ascii="宋体" w:hAnsi="宋体"/>
          <w:color w:val="000000" w:themeColor="text1"/>
          <w:sz w:val="24"/>
        </w:rPr>
        <w:t> </w:t>
      </w:r>
    </w:p>
    <w:p>
      <w:pPr>
        <w:spacing w:line="520" w:lineRule="exact"/>
        <w:rPr>
          <w:rFonts w:ascii="宋体" w:hAnsi="宋体"/>
          <w:color w:val="000000" w:themeColor="text1"/>
          <w:sz w:val="24"/>
        </w:rPr>
      </w:pPr>
      <w:r>
        <w:rPr>
          <w:rFonts w:hint="eastAsia" w:ascii="宋体" w:hAnsi="宋体"/>
          <w:color w:val="000000" w:themeColor="text1"/>
          <w:sz w:val="24"/>
        </w:rPr>
        <w:t>联 系 人：</w:t>
      </w:r>
      <w:r>
        <w:rPr>
          <w:rFonts w:hint="eastAsia" w:ascii="宋体" w:hAnsi="宋体" w:cs="宋体"/>
          <w:color w:val="333333"/>
          <w:sz w:val="24"/>
          <w:highlight w:val="none"/>
          <w:lang w:eastAsia="zh-CN"/>
        </w:rPr>
        <w:t>刘</w:t>
      </w:r>
      <w:r>
        <w:rPr>
          <w:rFonts w:hint="eastAsia" w:ascii="宋体" w:hAnsi="宋体" w:eastAsia="宋体" w:cs="宋体"/>
          <w:color w:val="333333"/>
          <w:sz w:val="24"/>
          <w:highlight w:val="none"/>
        </w:rPr>
        <w:t>先生</w:t>
      </w:r>
      <w:r>
        <w:rPr>
          <w:rFonts w:hint="eastAsia" w:ascii="微软雅黑" w:hAnsi="微软雅黑" w:eastAsia="微软雅黑" w:cs="微软雅黑"/>
          <w:color w:val="333333"/>
          <w:sz w:val="24"/>
          <w:highlight w:val="none"/>
        </w:rPr>
        <w:t> </w:t>
      </w:r>
      <w:r>
        <w:rPr>
          <w:rFonts w:hint="eastAsia" w:ascii="宋体" w:hAnsi="宋体"/>
          <w:color w:val="000000" w:themeColor="text1"/>
          <w:kern w:val="0"/>
          <w:sz w:val="24"/>
        </w:rPr>
        <w:t xml:space="preserve">            </w:t>
      </w:r>
      <w:r>
        <w:rPr>
          <w:rFonts w:hint="eastAsia" w:ascii="宋体" w:hAnsi="宋体"/>
          <w:color w:val="000000" w:themeColor="text1"/>
          <w:sz w:val="24"/>
        </w:rPr>
        <w:t xml:space="preserve">   </w:t>
      </w:r>
      <w:r>
        <w:rPr>
          <w:rFonts w:ascii="宋体" w:hAnsi="宋体"/>
          <w:color w:val="000000" w:themeColor="text1"/>
          <w:sz w:val="24"/>
        </w:rPr>
        <w:t xml:space="preserve">     </w:t>
      </w:r>
      <w:r>
        <w:rPr>
          <w:rFonts w:hint="eastAsia" w:ascii="宋体" w:hAnsi="宋体"/>
          <w:color w:val="000000" w:themeColor="text1"/>
          <w:sz w:val="24"/>
        </w:rPr>
        <w:t>联 系 人：</w:t>
      </w:r>
      <w:r>
        <w:rPr>
          <w:rFonts w:hint="eastAsia" w:ascii="宋体" w:hAnsi="宋体" w:cs="宋体"/>
          <w:color w:val="333333"/>
          <w:sz w:val="24"/>
          <w:highlight w:val="none"/>
          <w:lang w:eastAsia="zh-CN"/>
        </w:rPr>
        <w:t>汪</w:t>
      </w:r>
      <w:r>
        <w:rPr>
          <w:rFonts w:hint="eastAsia" w:ascii="宋体" w:hAnsi="宋体" w:eastAsia="宋体" w:cs="宋体"/>
          <w:color w:val="333333"/>
          <w:sz w:val="24"/>
          <w:highlight w:val="none"/>
        </w:rPr>
        <w:t>先生</w:t>
      </w:r>
    </w:p>
    <w:p>
      <w:pPr>
        <w:spacing w:line="520" w:lineRule="exact"/>
        <w:rPr>
          <w:rFonts w:ascii="宋体" w:hAnsi="宋体"/>
          <w:color w:val="000000" w:themeColor="text1"/>
          <w:kern w:val="0"/>
          <w:sz w:val="24"/>
        </w:rPr>
      </w:pPr>
      <w:r>
        <w:rPr>
          <w:rFonts w:hint="eastAsia" w:ascii="宋体" w:hAnsi="宋体"/>
          <w:color w:val="000000" w:themeColor="text1"/>
          <w:kern w:val="0"/>
          <w:sz w:val="24"/>
        </w:rPr>
        <w:t xml:space="preserve">电  </w:t>
      </w:r>
      <w:r>
        <w:rPr>
          <w:rFonts w:ascii="宋体" w:hAnsi="宋体"/>
          <w:color w:val="000000" w:themeColor="text1"/>
          <w:kern w:val="0"/>
          <w:sz w:val="24"/>
        </w:rPr>
        <w:t xml:space="preserve">  </w:t>
      </w:r>
      <w:r>
        <w:rPr>
          <w:rFonts w:hint="eastAsia" w:ascii="宋体" w:hAnsi="宋体"/>
          <w:color w:val="000000" w:themeColor="text1"/>
          <w:kern w:val="0"/>
          <w:sz w:val="24"/>
        </w:rPr>
        <w:t>话：</w:t>
      </w:r>
      <w:r>
        <w:rPr>
          <w:rFonts w:hint="eastAsia" w:ascii="宋体" w:hAnsi="宋体" w:cs="宋体"/>
          <w:color w:val="333333"/>
          <w:sz w:val="24"/>
          <w:highlight w:val="none"/>
          <w:lang w:eastAsia="zh-CN"/>
        </w:rPr>
        <w:t>13855604666</w:t>
      </w:r>
      <w:r>
        <w:rPr>
          <w:rFonts w:hint="eastAsia" w:ascii="宋体" w:hAnsi="宋体"/>
          <w:color w:val="000000" w:themeColor="text1"/>
          <w:kern w:val="0"/>
          <w:sz w:val="24"/>
        </w:rPr>
        <w:t xml:space="preserve">            </w:t>
      </w:r>
      <w:r>
        <w:rPr>
          <w:rFonts w:ascii="宋体" w:hAnsi="宋体"/>
          <w:color w:val="000000" w:themeColor="text1"/>
          <w:kern w:val="0"/>
          <w:sz w:val="24"/>
        </w:rPr>
        <w:t xml:space="preserve">  </w:t>
      </w:r>
      <w:r>
        <w:rPr>
          <w:rFonts w:hint="eastAsia" w:ascii="宋体" w:hAnsi="宋体"/>
          <w:color w:val="000000" w:themeColor="text1"/>
          <w:kern w:val="0"/>
          <w:sz w:val="24"/>
          <w:lang w:val="en-US" w:eastAsia="zh-CN"/>
        </w:rPr>
        <w:t xml:space="preserve"> </w:t>
      </w:r>
      <w:r>
        <w:rPr>
          <w:rFonts w:hint="eastAsia" w:ascii="宋体" w:hAnsi="宋体"/>
          <w:color w:val="000000" w:themeColor="text1"/>
          <w:kern w:val="0"/>
          <w:sz w:val="24"/>
        </w:rPr>
        <w:t xml:space="preserve">电  </w:t>
      </w:r>
      <w:r>
        <w:rPr>
          <w:rFonts w:ascii="宋体" w:hAnsi="宋体"/>
          <w:color w:val="000000" w:themeColor="text1"/>
          <w:kern w:val="0"/>
          <w:sz w:val="24"/>
        </w:rPr>
        <w:t xml:space="preserve">  </w:t>
      </w:r>
      <w:r>
        <w:rPr>
          <w:rFonts w:hint="eastAsia" w:ascii="宋体" w:hAnsi="宋体"/>
          <w:color w:val="000000" w:themeColor="text1"/>
          <w:kern w:val="0"/>
          <w:sz w:val="24"/>
        </w:rPr>
        <w:t>话：</w:t>
      </w:r>
      <w:r>
        <w:rPr>
          <w:rFonts w:hint="eastAsia" w:ascii="宋体" w:hAnsi="宋体"/>
          <w:color w:val="000000" w:themeColor="text1"/>
          <w:kern w:val="0"/>
          <w:sz w:val="24"/>
          <w:lang w:val="en-US" w:eastAsia="zh-CN"/>
        </w:rPr>
        <w:t>05568964888</w:t>
      </w:r>
      <w:r>
        <w:rPr>
          <w:rFonts w:hint="eastAsia" w:ascii="宋体" w:hAnsi="宋体"/>
          <w:color w:val="000000" w:themeColor="text1"/>
          <w:kern w:val="0"/>
          <w:sz w:val="24"/>
        </w:rPr>
        <w:t xml:space="preserve"> </w:t>
      </w:r>
    </w:p>
    <w:p>
      <w:pPr>
        <w:spacing w:line="520" w:lineRule="exact"/>
        <w:ind w:firstLine="480" w:firstLineChars="200"/>
        <w:jc w:val="center"/>
        <w:rPr>
          <w:rFonts w:ascii="宋体" w:hAnsi="宋体" w:cs="宋体"/>
          <w:color w:val="000000" w:themeColor="text1"/>
          <w:kern w:val="0"/>
          <w:sz w:val="24"/>
        </w:rPr>
      </w:pPr>
      <w:bookmarkStart w:id="31" w:name="_GoBack"/>
      <w:bookmarkEnd w:id="31"/>
    </w:p>
    <w:p>
      <w:pPr>
        <w:spacing w:line="520" w:lineRule="exact"/>
        <w:ind w:firstLine="480" w:firstLineChars="200"/>
        <w:jc w:val="right"/>
        <w:rPr>
          <w:rFonts w:hint="eastAsia" w:ascii="宋体" w:hAnsi="宋体" w:eastAsia="宋体"/>
          <w:color w:val="000000" w:themeColor="text1"/>
          <w:sz w:val="24"/>
          <w:lang w:eastAsia="zh-CN"/>
        </w:rPr>
      </w:pPr>
      <w:r>
        <w:rPr>
          <w:rFonts w:hint="eastAsia" w:ascii="宋体" w:hAnsi="宋体"/>
          <w:color w:val="000000" w:themeColor="text1"/>
          <w:sz w:val="24"/>
          <w:lang w:eastAsia="zh-CN"/>
        </w:rPr>
        <w:t>潜山市住房和城乡建设局</w:t>
      </w:r>
    </w:p>
    <w:p>
      <w:pPr>
        <w:spacing w:line="520" w:lineRule="exact"/>
        <w:ind w:firstLine="480" w:firstLineChars="200"/>
        <w:jc w:val="right"/>
        <w:rPr>
          <w:rFonts w:ascii="宋体" w:hAnsi="宋体" w:cs="宋体"/>
          <w:color w:val="000000" w:themeColor="text1"/>
          <w:kern w:val="0"/>
          <w:sz w:val="24"/>
        </w:rPr>
      </w:pPr>
      <w:r>
        <w:rPr>
          <w:rFonts w:ascii="宋体" w:hAnsi="宋体" w:cs="宋体"/>
          <w:color w:val="000000" w:themeColor="text1"/>
          <w:kern w:val="0"/>
          <w:sz w:val="24"/>
        </w:rPr>
        <w:t> </w:t>
      </w:r>
      <w:r>
        <w:rPr>
          <w:rFonts w:hint="eastAsia" w:ascii="宋体" w:hAnsi="宋体" w:cs="宋体"/>
          <w:color w:val="000000" w:themeColor="text1"/>
          <w:kern w:val="0"/>
          <w:sz w:val="24"/>
          <w:lang w:val="en-US" w:eastAsia="zh-CN"/>
        </w:rPr>
        <w:t>2020</w:t>
      </w:r>
      <w:r>
        <w:rPr>
          <w:rFonts w:hint="eastAsia" w:ascii="宋体" w:hAnsi="宋体" w:cs="宋体"/>
          <w:color w:val="000000" w:themeColor="text1"/>
          <w:kern w:val="0"/>
          <w:sz w:val="24"/>
        </w:rPr>
        <w:t xml:space="preserve">年 </w:t>
      </w:r>
      <w:r>
        <w:rPr>
          <w:rFonts w:hint="eastAsia" w:ascii="宋体" w:hAnsi="宋体" w:cs="宋体"/>
          <w:color w:val="000000" w:themeColor="text1"/>
          <w:kern w:val="0"/>
          <w:sz w:val="24"/>
          <w:lang w:val="en-US" w:eastAsia="zh-CN"/>
        </w:rPr>
        <w:t>9</w:t>
      </w:r>
      <w:r>
        <w:rPr>
          <w:rFonts w:hint="eastAsia" w:ascii="宋体" w:hAnsi="宋体" w:cs="宋体"/>
          <w:color w:val="000000" w:themeColor="text1"/>
          <w:kern w:val="0"/>
          <w:sz w:val="24"/>
        </w:rPr>
        <w:t xml:space="preserve"> 月</w:t>
      </w:r>
      <w:r>
        <w:rPr>
          <w:rFonts w:hint="eastAsia" w:ascii="宋体" w:hAnsi="宋体" w:cs="宋体"/>
          <w:color w:val="000000" w:themeColor="text1"/>
          <w:kern w:val="0"/>
          <w:sz w:val="24"/>
          <w:lang w:val="en-US" w:eastAsia="zh-CN"/>
        </w:rPr>
        <w:t>4</w:t>
      </w:r>
      <w:r>
        <w:rPr>
          <w:rFonts w:hint="eastAsia" w:ascii="宋体" w:hAnsi="宋体" w:cs="宋体"/>
          <w:color w:val="000000" w:themeColor="text1"/>
          <w:kern w:val="0"/>
          <w:sz w:val="24"/>
        </w:rPr>
        <w:t xml:space="preserve"> 日</w:t>
      </w:r>
    </w:p>
    <w:p>
      <w:pPr>
        <w:widowControl/>
        <w:jc w:val="left"/>
        <w:rPr>
          <w:rFonts w:ascii="宋体" w:hAnsi="宋体" w:cs="宋体"/>
          <w:b/>
          <w:color w:val="000000" w:themeColor="text1"/>
          <w:sz w:val="24"/>
        </w:rPr>
      </w:pPr>
      <w:r>
        <w:rPr>
          <w:rFonts w:ascii="宋体" w:hAnsi="宋体" w:cs="宋体"/>
          <w:b/>
          <w:color w:val="000000" w:themeColor="text1"/>
          <w:sz w:val="24"/>
        </w:rPr>
        <w:br w:type="page"/>
      </w:r>
    </w:p>
    <w:p>
      <w:pPr>
        <w:spacing w:line="360" w:lineRule="auto"/>
        <w:jc w:val="center"/>
        <w:rPr>
          <w:rFonts w:ascii="宋体" w:hAnsi="宋体" w:cs="宋体"/>
          <w:b/>
          <w:color w:val="000000" w:themeColor="text1"/>
          <w:sz w:val="28"/>
          <w:szCs w:val="28"/>
        </w:rPr>
      </w:pPr>
      <w:r>
        <w:rPr>
          <w:rFonts w:hint="eastAsia" w:ascii="宋体" w:hAnsi="宋体" w:cs="宋体"/>
          <w:b/>
          <w:color w:val="000000" w:themeColor="text1"/>
          <w:sz w:val="28"/>
          <w:szCs w:val="28"/>
        </w:rPr>
        <w:t>抽签项目需求</w:t>
      </w:r>
    </w:p>
    <w:p>
      <w:pPr>
        <w:pStyle w:val="11"/>
        <w:widowControl/>
        <w:spacing w:before="0" w:beforeAutospacing="0" w:after="0" w:afterAutospacing="0" w:line="540" w:lineRule="exact"/>
        <w:ind w:firstLine="482" w:firstLineChars="200"/>
        <w:rPr>
          <w:rFonts w:ascii="宋体" w:hAnsi="宋体" w:cs="宋体"/>
          <w:color w:val="000000" w:themeColor="text1"/>
          <w:shd w:val="clear" w:color="auto" w:fill="FFFFFF"/>
        </w:rPr>
      </w:pPr>
      <w:r>
        <w:rPr>
          <w:rFonts w:hint="eastAsia" w:ascii="宋体" w:hAnsi="宋体" w:cs="宋体"/>
          <w:b/>
          <w:color w:val="000000" w:themeColor="text1"/>
        </w:rPr>
        <w:t>项目名称：</w:t>
      </w:r>
      <w:r>
        <w:rPr>
          <w:rFonts w:hint="eastAsia" w:ascii="宋体" w:hAnsi="宋体" w:cs="宋体"/>
          <w:color w:val="000000" w:themeColor="text1"/>
          <w:shd w:val="clear" w:color="auto" w:fill="FFFFFF"/>
          <w:lang w:eastAsia="zh-CN"/>
        </w:rPr>
        <w:t>山门安置点公租房1#、2#楼配套基础设施项目施工监理</w:t>
      </w:r>
    </w:p>
    <w:p>
      <w:pPr>
        <w:spacing w:line="540" w:lineRule="exact"/>
        <w:ind w:firstLine="482" w:firstLineChars="200"/>
        <w:rPr>
          <w:rFonts w:hint="eastAsia" w:ascii="宋体" w:hAnsi="宋体" w:eastAsia="宋体" w:cs="宋体"/>
          <w:bCs/>
          <w:color w:val="000000" w:themeColor="text1"/>
          <w:sz w:val="24"/>
          <w:lang w:eastAsia="zh-CN"/>
        </w:rPr>
      </w:pPr>
      <w:r>
        <w:rPr>
          <w:rFonts w:hint="eastAsia" w:ascii="宋体" w:hAnsi="宋体" w:cs="宋体"/>
          <w:b/>
          <w:color w:val="000000" w:themeColor="text1"/>
          <w:sz w:val="24"/>
        </w:rPr>
        <w:t>项目编号：</w:t>
      </w:r>
      <w:r>
        <w:rPr>
          <w:rFonts w:hint="eastAsia" w:ascii="宋体" w:hAnsi="宋体" w:cs="宋体"/>
          <w:color w:val="000000" w:themeColor="text1"/>
          <w:sz w:val="24"/>
          <w:shd w:val="clear" w:color="auto" w:fill="FFFFFF"/>
          <w:lang w:eastAsia="zh-CN"/>
        </w:rPr>
        <w:t>皖H4—2020—DD－</w:t>
      </w:r>
      <w:r>
        <w:rPr>
          <w:rFonts w:hint="eastAsia" w:ascii="宋体" w:hAnsi="宋体" w:cs="宋体"/>
          <w:color w:val="000000" w:themeColor="text1"/>
          <w:sz w:val="24"/>
          <w:shd w:val="clear" w:color="auto" w:fill="FFFFFF"/>
          <w:lang w:val="en-US" w:eastAsia="zh-CN"/>
        </w:rPr>
        <w:t>222</w:t>
      </w:r>
      <w:r>
        <w:rPr>
          <w:rFonts w:hint="eastAsia" w:ascii="宋体" w:hAnsi="宋体" w:cs="宋体"/>
          <w:color w:val="000000" w:themeColor="text1"/>
          <w:sz w:val="24"/>
          <w:shd w:val="clear" w:color="auto" w:fill="FFFFFF"/>
          <w:lang w:eastAsia="zh-CN"/>
        </w:rPr>
        <w:t>（TJ）</w:t>
      </w:r>
    </w:p>
    <w:p>
      <w:pPr>
        <w:spacing w:line="540" w:lineRule="exact"/>
        <w:ind w:firstLine="482" w:firstLineChars="200"/>
        <w:rPr>
          <w:rFonts w:hint="eastAsia" w:ascii="宋体" w:hAnsi="宋体" w:eastAsia="宋体" w:cs="宋体"/>
          <w:b/>
          <w:color w:val="000000" w:themeColor="text1"/>
          <w:sz w:val="24"/>
          <w:lang w:eastAsia="zh-CN"/>
        </w:rPr>
      </w:pPr>
      <w:r>
        <w:rPr>
          <w:rFonts w:hint="eastAsia" w:ascii="宋体" w:hAnsi="宋体" w:cs="宋体"/>
          <w:b/>
          <w:color w:val="000000" w:themeColor="text1"/>
          <w:sz w:val="24"/>
        </w:rPr>
        <w:t>招标人：</w:t>
      </w:r>
      <w:r>
        <w:rPr>
          <w:rFonts w:hint="eastAsia" w:ascii="宋体" w:hAnsi="宋体" w:cs="宋体"/>
          <w:b/>
          <w:color w:val="000000" w:themeColor="text1"/>
          <w:sz w:val="24"/>
          <w:lang w:eastAsia="zh-CN"/>
        </w:rPr>
        <w:t>潜山市住房和城乡建设局</w:t>
      </w:r>
    </w:p>
    <w:p>
      <w:pPr>
        <w:spacing w:line="540" w:lineRule="exact"/>
        <w:ind w:firstLine="482" w:firstLineChars="200"/>
        <w:rPr>
          <w:rFonts w:ascii="宋体" w:hAnsi="宋体" w:cs="宋体"/>
          <w:color w:val="000000" w:themeColor="text1"/>
          <w:kern w:val="0"/>
          <w:sz w:val="24"/>
          <w:shd w:val="clear" w:color="auto" w:fill="FFFFFF"/>
        </w:rPr>
      </w:pPr>
      <w:r>
        <w:rPr>
          <w:rFonts w:hint="eastAsia" w:ascii="宋体" w:hAnsi="宋体" w:cs="宋体"/>
          <w:b/>
          <w:color w:val="000000" w:themeColor="text1"/>
          <w:sz w:val="24"/>
        </w:rPr>
        <w:t>最高投标限价：</w:t>
      </w:r>
      <w:r>
        <w:rPr>
          <w:rFonts w:hint="eastAsia" w:ascii="宋体" w:hAnsi="宋体" w:cs="宋体"/>
          <w:b/>
          <w:color w:val="000000" w:themeColor="text1"/>
          <w:sz w:val="24"/>
          <w:u w:val="single"/>
          <w:lang w:eastAsia="zh-CN"/>
        </w:rPr>
        <w:t>2</w:t>
      </w:r>
      <w:r>
        <w:rPr>
          <w:rFonts w:hint="eastAsia" w:ascii="宋体" w:hAnsi="宋体" w:cs="宋体"/>
          <w:b/>
          <w:color w:val="000000" w:themeColor="text1"/>
          <w:sz w:val="24"/>
          <w:u w:val="single"/>
          <w:lang w:val="en-US" w:eastAsia="zh-CN"/>
        </w:rPr>
        <w:t>6.00</w:t>
      </w:r>
      <w:r>
        <w:rPr>
          <w:rFonts w:hint="eastAsia" w:ascii="宋体" w:hAnsi="宋体" w:cs="宋体"/>
          <w:b/>
          <w:color w:val="000000" w:themeColor="text1"/>
          <w:sz w:val="24"/>
          <w:u w:val="single"/>
          <w:lang w:eastAsia="zh-CN"/>
        </w:rPr>
        <w:t>万元×（1-15%）=2</w:t>
      </w:r>
      <w:r>
        <w:rPr>
          <w:rFonts w:hint="eastAsia" w:ascii="宋体" w:hAnsi="宋体" w:cs="宋体"/>
          <w:b/>
          <w:color w:val="000000" w:themeColor="text1"/>
          <w:sz w:val="24"/>
          <w:u w:val="single"/>
          <w:lang w:val="en-US" w:eastAsia="zh-CN"/>
        </w:rPr>
        <w:t>2.1</w:t>
      </w:r>
      <w:r>
        <w:rPr>
          <w:rFonts w:hint="eastAsia" w:ascii="宋体" w:hAnsi="宋体" w:cs="宋体"/>
          <w:b/>
          <w:color w:val="000000" w:themeColor="text1"/>
          <w:sz w:val="24"/>
          <w:u w:val="single"/>
          <w:lang w:eastAsia="zh-CN"/>
        </w:rPr>
        <w:t>万元。</w:t>
      </w:r>
      <w:r>
        <w:rPr>
          <w:rFonts w:ascii="宋体" w:hAnsi="宋体" w:cs="宋体"/>
          <w:color w:val="000000" w:themeColor="text1"/>
          <w:kern w:val="0"/>
          <w:sz w:val="24"/>
          <w:shd w:val="clear" w:color="auto" w:fill="FFFFFF"/>
        </w:rPr>
        <w:t xml:space="preserve"> </w:t>
      </w:r>
    </w:p>
    <w:p>
      <w:pPr>
        <w:widowControl/>
        <w:spacing w:line="540" w:lineRule="exact"/>
        <w:ind w:firstLine="482" w:firstLineChars="200"/>
        <w:jc w:val="left"/>
        <w:rPr>
          <w:rFonts w:ascii="宋体" w:hAnsi="宋体" w:cs="宋体"/>
          <w:b/>
          <w:color w:val="000000" w:themeColor="text1"/>
          <w:sz w:val="24"/>
        </w:rPr>
      </w:pPr>
      <w:bookmarkStart w:id="8" w:name="_Hlk38705470"/>
      <w:r>
        <w:rPr>
          <w:rFonts w:hint="eastAsia" w:ascii="宋体" w:hAnsi="宋体" w:cs="宋体"/>
          <w:b/>
          <w:color w:val="000000" w:themeColor="text1"/>
          <w:sz w:val="24"/>
        </w:rPr>
        <w:t>中标合同价：</w:t>
      </w:r>
      <w:r>
        <w:rPr>
          <w:rFonts w:hint="eastAsia" w:ascii="宋体" w:hAnsi="宋体" w:cs="宋体"/>
          <w:b/>
          <w:color w:val="000000" w:themeColor="text1"/>
          <w:sz w:val="24"/>
          <w:highlight w:val="none"/>
        </w:rPr>
        <w:t>详见本项目抽签公告第四条 第三款</w:t>
      </w:r>
    </w:p>
    <w:bookmarkEnd w:id="8"/>
    <w:p>
      <w:pPr>
        <w:spacing w:line="540" w:lineRule="exact"/>
        <w:ind w:firstLine="482" w:firstLineChars="200"/>
        <w:rPr>
          <w:rFonts w:hint="eastAsia" w:ascii="宋体" w:hAnsi="宋体" w:eastAsia="宋体" w:cs="宋体"/>
          <w:b/>
          <w:color w:val="auto"/>
          <w:sz w:val="24"/>
          <w:u w:val="single"/>
          <w:lang w:val="en-US" w:eastAsia="zh-CN"/>
        </w:rPr>
      </w:pPr>
      <w:r>
        <w:rPr>
          <w:rFonts w:hint="eastAsia" w:ascii="宋体" w:hAnsi="宋体" w:cs="宋体"/>
          <w:b/>
          <w:color w:val="auto"/>
          <w:sz w:val="24"/>
        </w:rPr>
        <w:t>付款方式：</w:t>
      </w:r>
      <w:r>
        <w:rPr>
          <w:rFonts w:hint="eastAsia" w:ascii="宋体" w:hAnsi="宋体" w:eastAsia="宋体" w:cs="宋体"/>
          <w:b/>
          <w:color w:val="000000" w:themeColor="text1"/>
          <w:kern w:val="2"/>
          <w:sz w:val="24"/>
          <w:szCs w:val="24"/>
          <w:highlight w:val="none"/>
          <w:lang w:val="en-US" w:eastAsia="zh-CN" w:bidi="ar-SA"/>
        </w:rPr>
        <w:t>工程竣工验收合格后30日内一次付清</w:t>
      </w:r>
      <w:r>
        <w:rPr>
          <w:rFonts w:hint="eastAsia" w:ascii="宋体" w:hAnsi="宋体" w:cs="宋体"/>
          <w:b/>
          <w:color w:val="auto"/>
          <w:sz w:val="24"/>
        </w:rPr>
        <w:t>。</w:t>
      </w:r>
    </w:p>
    <w:p>
      <w:pPr>
        <w:widowControl/>
        <w:spacing w:line="540" w:lineRule="exact"/>
        <w:ind w:firstLine="482" w:firstLineChars="200"/>
        <w:jc w:val="left"/>
        <w:rPr>
          <w:rFonts w:hint="eastAsia" w:ascii="宋体" w:hAnsi="宋体" w:eastAsia="宋体" w:cs="宋体"/>
          <w:b/>
          <w:color w:val="auto"/>
          <w:highlight w:val="none"/>
          <w:lang w:eastAsia="zh-CN"/>
        </w:rPr>
      </w:pPr>
      <w:r>
        <w:rPr>
          <w:rFonts w:hint="eastAsia" w:ascii="宋体" w:hAnsi="宋体" w:cs="宋体"/>
          <w:b/>
          <w:color w:val="000000" w:themeColor="text1"/>
          <w:sz w:val="24"/>
        </w:rPr>
        <w:t>项目概况：</w:t>
      </w:r>
      <w:r>
        <w:rPr>
          <w:rFonts w:hint="eastAsia" w:ascii="宋体" w:hAnsi="宋体"/>
          <w:b/>
          <w:bCs/>
          <w:sz w:val="24"/>
        </w:rPr>
        <w:t>本项目</w:t>
      </w:r>
      <w:r>
        <w:rPr>
          <w:rFonts w:hint="eastAsia" w:ascii="宋体" w:hAnsi="宋体"/>
          <w:b/>
          <w:bCs/>
          <w:sz w:val="24"/>
          <w:lang w:eastAsia="zh-CN"/>
        </w:rPr>
        <w:t>位于潜山市主城区西南侧潜水旁，北接环城西路（G318国道），西临古塔路，南至晴川路。设计范围2.1万平方米，建筑占地面积4500平方米，1#、2#建筑面积约为2.36万平方米</w:t>
      </w:r>
      <w:r>
        <w:rPr>
          <w:rFonts w:hint="eastAsia" w:ascii="宋体" w:hAnsi="宋体"/>
          <w:sz w:val="24"/>
        </w:rPr>
        <w:t>。</w:t>
      </w:r>
      <w:r>
        <w:rPr>
          <w:rFonts w:hint="eastAsia" w:ascii="宋体" w:hAnsi="宋体"/>
          <w:b/>
          <w:bCs/>
          <w:sz w:val="24"/>
          <w:lang w:eastAsia="zh-CN"/>
        </w:rPr>
        <w:t>工程投资约</w:t>
      </w:r>
      <w:r>
        <w:rPr>
          <w:rFonts w:hint="eastAsia" w:ascii="宋体" w:hAnsi="宋体"/>
          <w:b/>
          <w:bCs/>
          <w:sz w:val="24"/>
          <w:lang w:val="en-US" w:eastAsia="zh-CN"/>
        </w:rPr>
        <w:t>1300</w:t>
      </w:r>
      <w:r>
        <w:rPr>
          <w:rFonts w:hint="eastAsia" w:ascii="宋体" w:hAnsi="宋体"/>
          <w:b/>
          <w:bCs/>
          <w:sz w:val="24"/>
          <w:lang w:eastAsia="zh-CN"/>
        </w:rPr>
        <w:t>万元。</w:t>
      </w:r>
    </w:p>
    <w:p>
      <w:pPr>
        <w:widowControl/>
        <w:spacing w:line="540" w:lineRule="exact"/>
        <w:ind w:firstLine="482" w:firstLineChars="200"/>
        <w:jc w:val="left"/>
        <w:rPr>
          <w:rFonts w:ascii="宋体" w:hAnsi="宋体" w:cs="宋体"/>
          <w:b/>
          <w:bCs/>
          <w:color w:val="FF0000"/>
          <w:kern w:val="0"/>
          <w:sz w:val="24"/>
          <w:shd w:val="clear" w:color="auto" w:fill="FFFFFF"/>
        </w:rPr>
      </w:pPr>
      <w:r>
        <w:rPr>
          <w:rFonts w:hint="eastAsia" w:ascii="宋体" w:hAnsi="宋体" w:cs="宋体"/>
          <w:b/>
          <w:color w:val="000000" w:themeColor="text1"/>
          <w:sz w:val="24"/>
        </w:rPr>
        <w:t>招标范围：</w:t>
      </w:r>
      <w:r>
        <w:rPr>
          <w:rFonts w:hint="eastAsia" w:ascii="宋体" w:hAnsi="宋体" w:cs="宋体"/>
          <w:b/>
          <w:bCs/>
          <w:color w:val="auto"/>
          <w:kern w:val="0"/>
          <w:sz w:val="24"/>
          <w:shd w:val="clear" w:color="auto" w:fill="FFFFFF"/>
        </w:rPr>
        <w:t>全过程的施工监理服务。</w:t>
      </w:r>
    </w:p>
    <w:p>
      <w:pPr>
        <w:spacing w:line="5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计划施工工期：与施工工期同步</w:t>
      </w:r>
    </w:p>
    <w:p>
      <w:pPr>
        <w:spacing w:line="540" w:lineRule="exact"/>
        <w:ind w:firstLine="482" w:firstLineChars="200"/>
        <w:rPr>
          <w:rFonts w:ascii="宋体" w:hAnsi="宋体" w:cs="宋体"/>
          <w:b/>
          <w:color w:val="000000" w:themeColor="text1"/>
          <w:sz w:val="24"/>
        </w:rPr>
      </w:pPr>
      <w:r>
        <w:rPr>
          <w:rFonts w:hint="eastAsia" w:ascii="宋体" w:hAnsi="宋体" w:cs="宋体"/>
          <w:b/>
          <w:color w:val="000000" w:themeColor="text1"/>
          <w:sz w:val="24"/>
        </w:rPr>
        <w:t>缺陷责任期：24个月</w:t>
      </w:r>
    </w:p>
    <w:p>
      <w:pPr>
        <w:spacing w:line="540" w:lineRule="exact"/>
        <w:ind w:firstLine="482" w:firstLineChars="200"/>
        <w:rPr>
          <w:rFonts w:ascii="宋体" w:hAnsi="宋体"/>
          <w:b/>
          <w:sz w:val="28"/>
          <w:szCs w:val="28"/>
        </w:rPr>
      </w:pPr>
      <w:r>
        <w:rPr>
          <w:rFonts w:hint="eastAsia" w:ascii="宋体" w:hAnsi="宋体" w:cs="宋体"/>
          <w:b/>
          <w:color w:val="000000" w:themeColor="text1"/>
          <w:sz w:val="24"/>
        </w:rPr>
        <w:t>监理服务期：</w:t>
      </w:r>
      <w:r>
        <w:rPr>
          <w:rFonts w:hint="eastAsia" w:ascii="宋体" w:hAnsi="宋体" w:eastAsia="宋体" w:cs="宋体"/>
          <w:b/>
          <w:i w:val="0"/>
          <w:caps w:val="0"/>
          <w:color w:val="000000"/>
          <w:spacing w:val="0"/>
          <w:kern w:val="2"/>
          <w:sz w:val="24"/>
          <w:szCs w:val="24"/>
          <w:lang w:val="en-US" w:eastAsia="zh-CN" w:bidi="ar-SA"/>
        </w:rPr>
        <w:t>自监理合同签订之日起至工程质量缺陷责任期期满止</w:t>
      </w:r>
      <w:r>
        <w:rPr>
          <w:rFonts w:hint="eastAsia" w:ascii="宋体" w:hAnsi="宋体" w:cs="宋体"/>
          <w:b/>
          <w:bCs/>
          <w:color w:val="000000" w:themeColor="text1"/>
          <w:shd w:val="clear" w:color="auto" w:fill="FFFFFF"/>
        </w:rPr>
        <w:t>。</w:t>
      </w:r>
      <w:bookmarkStart w:id="9" w:name="_Toc247085674"/>
      <w:bookmarkStart w:id="10" w:name="_Toc387521071"/>
      <w:bookmarkStart w:id="11" w:name="_Toc152042290"/>
      <w:bookmarkStart w:id="12" w:name="_Toc387787514"/>
      <w:bookmarkStart w:id="13" w:name="_Toc387786832"/>
      <w:bookmarkStart w:id="14" w:name="_Toc152045514"/>
      <w:bookmarkStart w:id="15" w:name="_Toc179632530"/>
      <w:bookmarkStart w:id="16" w:name="_Toc387522597"/>
      <w:bookmarkStart w:id="17" w:name="_Toc387605733"/>
      <w:bookmarkStart w:id="18" w:name="_Toc387522869"/>
      <w:bookmarkStart w:id="19" w:name="_Toc144974482"/>
      <w:bookmarkStart w:id="20" w:name="_Toc296602404"/>
      <w:bookmarkStart w:id="21" w:name="_Toc387520912"/>
      <w:bookmarkStart w:id="22" w:name="_Toc246996903"/>
      <w:bookmarkStart w:id="23" w:name="_Toc387518232"/>
      <w:bookmarkStart w:id="24" w:name="_Toc387517892"/>
      <w:bookmarkStart w:id="25" w:name="_Toc387611250"/>
      <w:bookmarkStart w:id="26" w:name="_Toc387606406"/>
      <w:bookmarkStart w:id="27" w:name="_Toc246996160"/>
      <w:bookmarkStart w:id="28" w:name="_Toc387612733"/>
      <w:bookmarkStart w:id="29" w:name="_Toc387787556"/>
      <w:bookmarkStart w:id="30" w:name="_Toc387787376"/>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numPr>
          <w:ilvl w:val="0"/>
          <w:numId w:val="1"/>
        </w:numPr>
        <w:spacing w:line="440" w:lineRule="exact"/>
        <w:rPr>
          <w:rFonts w:hint="eastAsia" w:ascii="宋体" w:hAnsi="宋体"/>
          <w:b/>
          <w:sz w:val="28"/>
          <w:szCs w:val="28"/>
        </w:rPr>
      </w:pPr>
      <w:r>
        <w:rPr>
          <w:rFonts w:hint="eastAsia" w:ascii="宋体" w:hAnsi="宋体"/>
          <w:b/>
          <w:sz w:val="28"/>
          <w:szCs w:val="28"/>
        </w:rPr>
        <w:t>人员配备最低要求</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2059"/>
        <w:gridCol w:w="2041"/>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执业资格</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专业</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岗位</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spacing w:val="20"/>
                <w:szCs w:val="16"/>
                <w:highlight w:val="none"/>
              </w:rPr>
              <w:t>具有国家监理工程师注册证书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szCs w:val="24"/>
                <w:highlight w:val="none"/>
              </w:rPr>
            </w:pPr>
            <w:r>
              <w:rPr>
                <w:rFonts w:hint="eastAsia" w:ascii="宋体" w:hAnsi="宋体"/>
                <w:color w:val="000000"/>
                <w:spacing w:val="20"/>
                <w:sz w:val="24"/>
                <w:szCs w:val="24"/>
                <w:highlight w:val="none"/>
                <w:lang w:eastAsia="zh-CN"/>
              </w:rPr>
              <w:t>市政公用工程</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总监理工程师</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pacing w:val="20"/>
                <w:sz w:val="24"/>
                <w:highlight w:val="none"/>
                <w:lang w:val="en-US" w:eastAsia="zh-CN"/>
              </w:rPr>
            </w:pPr>
            <w:r>
              <w:rPr>
                <w:rFonts w:hint="eastAsia" w:ascii="宋体" w:hAnsi="宋体"/>
                <w:b/>
                <w:color w:val="000000"/>
                <w:spacing w:val="20"/>
                <w:sz w:val="24"/>
                <w:highlight w:val="none"/>
              </w:rPr>
              <w:t>1人</w:t>
            </w:r>
            <w:r>
              <w:rPr>
                <w:rFonts w:hint="eastAsia" w:ascii="宋体" w:hAnsi="宋体"/>
                <w:b w:val="0"/>
                <w:bCs/>
                <w:color w:val="000000"/>
                <w:spacing w:val="20"/>
                <w:sz w:val="24"/>
                <w:highlight w:val="none"/>
                <w:lang w:val="en-US" w:eastAsia="zh-CN"/>
              </w:rPr>
              <w:t>(</w:t>
            </w:r>
            <w:r>
              <w:rPr>
                <w:rFonts w:hint="eastAsia" w:ascii="宋体" w:hAnsi="宋体"/>
                <w:b w:val="0"/>
                <w:bCs/>
                <w:spacing w:val="20"/>
                <w:sz w:val="24"/>
                <w:highlight w:val="none"/>
              </w:rPr>
              <w:t>不允许外聘、返聘</w:t>
            </w:r>
            <w:r>
              <w:rPr>
                <w:rFonts w:hint="eastAsia" w:ascii="宋体" w:hAnsi="宋体"/>
                <w:b w:val="0"/>
                <w:bCs/>
                <w:color w:val="000000"/>
                <w:spacing w:val="2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pacing w:val="20"/>
                <w:szCs w:val="16"/>
                <w:highlight w:val="none"/>
              </w:rPr>
            </w:pPr>
            <w:r>
              <w:rPr>
                <w:rFonts w:hint="eastAsia" w:ascii="宋体" w:hAnsi="宋体"/>
                <w:spacing w:val="20"/>
                <w:szCs w:val="16"/>
                <w:highlight w:val="none"/>
              </w:rPr>
              <w:t>具有国家监理工程师注册证书或省级住房和城乡建设主管部门(或各级住建部门、国务院有关部门认可的行业协会及部门)颁发的监理工程师岗位证书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color w:val="000000"/>
                <w:spacing w:val="20"/>
                <w:sz w:val="24"/>
                <w:szCs w:val="24"/>
                <w:highlight w:val="none"/>
                <w:lang w:eastAsia="zh-CN"/>
              </w:rPr>
              <w:t>市政公用工程</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Cs w:val="16"/>
                <w:highlight w:val="none"/>
              </w:rPr>
            </w:pPr>
            <w:r>
              <w:rPr>
                <w:rFonts w:hint="eastAsia" w:ascii="宋体" w:hAnsi="宋体"/>
                <w:spacing w:val="20"/>
                <w:szCs w:val="16"/>
                <w:highlight w:val="none"/>
              </w:rPr>
              <w:t>专业监理工程师</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b/>
                <w:spacing w:val="20"/>
                <w:szCs w:val="16"/>
                <w:highlight w:val="none"/>
              </w:rPr>
            </w:pPr>
            <w:r>
              <w:rPr>
                <w:rFonts w:hint="eastAsia" w:ascii="宋体" w:hAnsi="宋体"/>
                <w:bCs/>
                <w:spacing w:val="20"/>
                <w:szCs w:val="16"/>
                <w:highlight w:val="none"/>
                <w:lang w:val="en-US" w:eastAsia="zh-CN"/>
              </w:rPr>
              <w:t>1</w:t>
            </w:r>
            <w:r>
              <w:rPr>
                <w:rFonts w:hint="eastAsia" w:ascii="宋体" w:hAnsi="宋体"/>
                <w:bCs/>
                <w:spacing w:val="20"/>
                <w:szCs w:val="16"/>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pacing w:val="20"/>
                <w:szCs w:val="16"/>
                <w:highlight w:val="none"/>
              </w:rPr>
            </w:pPr>
            <w:r>
              <w:rPr>
                <w:rFonts w:hint="eastAsia" w:ascii="宋体" w:hAnsi="宋体"/>
                <w:spacing w:val="20"/>
                <w:szCs w:val="16"/>
                <w:highlight w:val="none"/>
              </w:rPr>
              <w:t>省级住房和城乡建设主管部门(或各级住建部门、国务院有关部门认可的行业协会及部门)颁发的监理员岗位资格证书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szCs w:val="24"/>
                <w:highlight w:val="none"/>
              </w:rPr>
            </w:pPr>
            <w:r>
              <w:rPr>
                <w:rFonts w:hint="eastAsia" w:ascii="宋体" w:hAnsi="宋体"/>
                <w:color w:val="000000"/>
                <w:spacing w:val="20"/>
                <w:sz w:val="24"/>
                <w:szCs w:val="24"/>
                <w:highlight w:val="none"/>
              </w:rPr>
              <w:t>/</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监理员</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lang w:val="en-US" w:eastAsia="zh-CN"/>
              </w:rPr>
              <w:t>1</w:t>
            </w:r>
            <w:r>
              <w:rPr>
                <w:rFonts w:hint="eastAsia" w:ascii="宋体" w:hAnsi="宋体"/>
                <w:color w:val="000000"/>
                <w:spacing w:val="2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11"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合计</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spacing w:val="20"/>
                <w:sz w:val="24"/>
                <w:highlight w:val="none"/>
              </w:rPr>
            </w:pPr>
            <w:r>
              <w:rPr>
                <w:rFonts w:hint="eastAsia" w:ascii="宋体" w:hAnsi="宋体"/>
                <w:b/>
                <w:color w:val="000000"/>
                <w:spacing w:val="20"/>
                <w:sz w:val="24"/>
                <w:highlight w:val="none"/>
                <w:lang w:val="en-US" w:eastAsia="zh-CN"/>
              </w:rPr>
              <w:t>3</w:t>
            </w:r>
            <w:r>
              <w:rPr>
                <w:rFonts w:hint="eastAsia" w:ascii="宋体" w:hAnsi="宋体"/>
                <w:b/>
                <w:color w:val="000000"/>
                <w:spacing w:val="2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78"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人员配备通则：</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b/>
                <w:color w:val="000000"/>
                <w:spacing w:val="20"/>
                <w:sz w:val="24"/>
                <w:highlight w:val="none"/>
              </w:rPr>
            </w:pPr>
            <w:r>
              <w:rPr>
                <w:rFonts w:hint="eastAsia" w:ascii="宋体" w:hAnsi="宋体"/>
                <w:bCs/>
                <w:color w:val="000000"/>
                <w:sz w:val="24"/>
                <w:highlight w:val="none"/>
              </w:rPr>
              <w:t>1、表中所列监理人员配额为最低限度；关键岗位人员配备数量不得低于上表的规定，且应专业配套，并满足工程项目监理工作进展需要。</w:t>
            </w:r>
          </w:p>
        </w:tc>
      </w:tr>
    </w:tbl>
    <w:p>
      <w:pPr>
        <w:spacing w:line="520" w:lineRule="exact"/>
        <w:rPr>
          <w:rFonts w:ascii="宋体" w:hAnsi="宋体"/>
          <w:b/>
          <w:sz w:val="28"/>
          <w:szCs w:val="28"/>
        </w:rPr>
      </w:pPr>
      <w:r>
        <w:rPr>
          <w:rFonts w:hint="eastAsia" w:ascii="宋体" w:hAnsi="宋体"/>
          <w:b/>
          <w:sz w:val="28"/>
          <w:szCs w:val="28"/>
        </w:rPr>
        <w:t>二、履约担保要求</w:t>
      </w:r>
    </w:p>
    <w:p>
      <w:pPr>
        <w:spacing w:line="520" w:lineRule="exact"/>
        <w:ind w:firstLine="480" w:firstLineChars="200"/>
        <w:rPr>
          <w:rFonts w:ascii="宋体" w:hAnsi="宋体"/>
          <w:sz w:val="24"/>
        </w:rPr>
      </w:pPr>
      <w:r>
        <w:rPr>
          <w:rFonts w:hint="eastAsia" w:ascii="宋体" w:hAnsi="宋体"/>
          <w:sz w:val="24"/>
        </w:rPr>
        <w:t>1.提交方式：银行转账；</w:t>
      </w:r>
    </w:p>
    <w:p>
      <w:pPr>
        <w:spacing w:line="520" w:lineRule="exact"/>
        <w:ind w:firstLine="480" w:firstLineChars="200"/>
        <w:rPr>
          <w:rFonts w:ascii="宋体" w:hAnsi="宋体"/>
          <w:sz w:val="24"/>
        </w:rPr>
      </w:pPr>
      <w:r>
        <w:rPr>
          <w:rFonts w:hint="eastAsia" w:ascii="宋体" w:hAnsi="宋体"/>
          <w:sz w:val="24"/>
        </w:rPr>
        <w:t>2.保证数额：履约保证金为中标合同金额的5%；</w:t>
      </w:r>
    </w:p>
    <w:p>
      <w:pPr>
        <w:spacing w:line="520" w:lineRule="exact"/>
        <w:ind w:firstLine="480" w:firstLineChars="200"/>
        <w:rPr>
          <w:rFonts w:ascii="宋体" w:hAnsi="宋体"/>
          <w:sz w:val="24"/>
        </w:rPr>
      </w:pPr>
      <w:r>
        <w:rPr>
          <w:rFonts w:hint="eastAsia" w:ascii="宋体" w:hAnsi="宋体"/>
          <w:sz w:val="24"/>
        </w:rPr>
        <w:t>3.提交时限：中标人在签订合同前按规定向潜山市公共资源交易中心提交履约保证金。若中标人在规定时限内未提交的，招标人将书面通知中标人，中标人在招标人限定的时间内仍不能提交担保的，招标人可取消其中标资格，并保留进一步追偿的权利。</w:t>
      </w:r>
    </w:p>
    <w:p>
      <w:pPr>
        <w:spacing w:line="520" w:lineRule="exact"/>
        <w:ind w:firstLine="480" w:firstLineChars="200"/>
        <w:rPr>
          <w:rFonts w:ascii="宋体" w:hAnsi="宋体"/>
          <w:sz w:val="24"/>
        </w:rPr>
      </w:pPr>
      <w:r>
        <w:rPr>
          <w:rFonts w:hint="eastAsia" w:ascii="宋体" w:hAnsi="宋体"/>
          <w:sz w:val="24"/>
        </w:rPr>
        <w:t>4.退还方式：中标人在合同履约期间无违约责任，履约保证金在合同履约完毕后一次性返还。</w:t>
      </w:r>
    </w:p>
    <w:p>
      <w:pPr>
        <w:spacing w:line="520" w:lineRule="exact"/>
        <w:ind w:firstLine="360" w:firstLineChars="150"/>
        <w:rPr>
          <w:rFonts w:ascii="宋体" w:hAnsi="宋体"/>
          <w:sz w:val="24"/>
        </w:rPr>
      </w:pPr>
    </w:p>
    <w:p>
      <w:pPr>
        <w:spacing w:line="520" w:lineRule="exact"/>
        <w:rPr>
          <w:rFonts w:ascii="宋体" w:hAnsi="宋体"/>
          <w:b/>
          <w:sz w:val="28"/>
          <w:szCs w:val="28"/>
        </w:rPr>
      </w:pPr>
      <w:r>
        <w:rPr>
          <w:rFonts w:hint="eastAsia" w:ascii="宋体" w:hAnsi="宋体"/>
          <w:b/>
          <w:sz w:val="28"/>
          <w:szCs w:val="28"/>
        </w:rPr>
        <w:t>三、服务要求</w:t>
      </w:r>
    </w:p>
    <w:p>
      <w:pPr>
        <w:spacing w:line="520" w:lineRule="exact"/>
        <w:ind w:firstLine="480" w:firstLineChars="200"/>
        <w:rPr>
          <w:rFonts w:ascii="宋体" w:hAnsi="宋体"/>
          <w:sz w:val="24"/>
        </w:rPr>
      </w:pPr>
      <w:r>
        <w:rPr>
          <w:rFonts w:hint="eastAsia" w:ascii="宋体" w:hAnsi="宋体"/>
          <w:sz w:val="24"/>
        </w:rPr>
        <w:t>1.工程施工监理内容：本工程施工全过程监理及建设工程项目施工前期准备阶段及施工阶段的质量、进度、投资控制和安全、合同、信息管理及各参建方协调等监理及后续服务工作。</w:t>
      </w:r>
    </w:p>
    <w:p>
      <w:pPr>
        <w:spacing w:line="520" w:lineRule="exact"/>
        <w:ind w:firstLine="480" w:firstLineChars="200"/>
        <w:rPr>
          <w:rFonts w:ascii="宋体" w:hAnsi="宋体"/>
          <w:sz w:val="24"/>
        </w:rPr>
      </w:pPr>
      <w:r>
        <w:rPr>
          <w:rFonts w:hint="eastAsia" w:ascii="宋体" w:hAnsi="宋体"/>
          <w:sz w:val="24"/>
        </w:rPr>
        <w:t>2.承诺提供正常监理服务以外其他的相关服务，包括但不限于配合招标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pPr>
        <w:spacing w:line="520" w:lineRule="exact"/>
        <w:ind w:firstLine="480" w:firstLineChars="200"/>
        <w:rPr>
          <w:rFonts w:ascii="宋体" w:hAnsi="宋体"/>
          <w:sz w:val="24"/>
        </w:rPr>
      </w:pPr>
      <w:r>
        <w:rPr>
          <w:rFonts w:hint="eastAsia" w:ascii="宋体" w:hAnsi="宋体"/>
          <w:sz w:val="24"/>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同中标人违约，招标人有权中止合同履行。</w:t>
      </w:r>
    </w:p>
    <w:p>
      <w:pPr>
        <w:spacing w:line="520" w:lineRule="exact"/>
        <w:ind w:firstLine="480" w:firstLineChars="200"/>
        <w:rPr>
          <w:rFonts w:ascii="宋体" w:hAnsi="宋体"/>
          <w:sz w:val="24"/>
        </w:rPr>
      </w:pPr>
      <w:r>
        <w:rPr>
          <w:rFonts w:hint="eastAsia" w:ascii="宋体" w:hAnsi="宋体"/>
          <w:sz w:val="24"/>
        </w:rPr>
        <w:t>4.因监理原因造成工程质量缺陷、进度滞后、工期延误，给委托人造成损失的，委托人有权在监理合同价款中扣除相关损失费用。</w:t>
      </w:r>
    </w:p>
    <w:p>
      <w:pPr>
        <w:spacing w:line="520" w:lineRule="exact"/>
        <w:ind w:firstLine="480" w:firstLineChars="200"/>
        <w:rPr>
          <w:rFonts w:ascii="宋体" w:hAnsi="宋体"/>
          <w:sz w:val="24"/>
        </w:rPr>
      </w:pPr>
      <w:r>
        <w:rPr>
          <w:rFonts w:hint="eastAsia" w:ascii="宋体" w:hAnsi="宋体"/>
          <w:sz w:val="24"/>
        </w:rPr>
        <w:t>5.监理考核管理规定：</w:t>
      </w:r>
    </w:p>
    <w:p>
      <w:pPr>
        <w:spacing w:line="520" w:lineRule="exact"/>
        <w:ind w:firstLine="360" w:firstLineChars="150"/>
        <w:rPr>
          <w:rFonts w:ascii="宋体" w:hAnsi="宋体"/>
          <w:sz w:val="24"/>
        </w:rPr>
      </w:pPr>
      <w:r>
        <w:rPr>
          <w:rFonts w:hint="eastAsia" w:ascii="宋体" w:hAnsi="宋体"/>
          <w:sz w:val="24"/>
        </w:rPr>
        <w:t xml:space="preserve">  （1）现场监理人员不得随意脱岗，否则经查属实，处以100元∕人</w:t>
      </w:r>
      <w:r>
        <w:rPr>
          <w:rFonts w:hint="eastAsia" w:ascii="宋体" w:hAnsi="宋体" w:cs="宋体"/>
          <w:sz w:val="24"/>
        </w:rPr>
        <w:t>·</w:t>
      </w:r>
      <w:r>
        <w:rPr>
          <w:rFonts w:hint="eastAsia" w:ascii="宋体" w:hAnsi="宋体"/>
          <w:sz w:val="24"/>
        </w:rPr>
        <w:t>次罚款。</w:t>
      </w:r>
    </w:p>
    <w:p>
      <w:pPr>
        <w:spacing w:line="520" w:lineRule="exact"/>
        <w:ind w:firstLine="360" w:firstLineChars="150"/>
        <w:rPr>
          <w:rFonts w:ascii="宋体" w:hAnsi="宋体"/>
          <w:sz w:val="24"/>
        </w:rPr>
      </w:pPr>
      <w:r>
        <w:rPr>
          <w:rFonts w:hint="eastAsia" w:ascii="宋体" w:hAnsi="宋体"/>
          <w:sz w:val="24"/>
        </w:rPr>
        <w:t xml:space="preserve">  （2）现场材料进场时应严格把关，造成使用材料质量不符合相关规定的，处以500-1000元∕次罚款。</w:t>
      </w:r>
    </w:p>
    <w:p>
      <w:pPr>
        <w:spacing w:line="520" w:lineRule="exact"/>
        <w:ind w:firstLine="360" w:firstLineChars="150"/>
        <w:rPr>
          <w:rFonts w:ascii="宋体" w:hAnsi="宋体"/>
          <w:sz w:val="24"/>
        </w:rPr>
      </w:pPr>
      <w:r>
        <w:rPr>
          <w:rFonts w:hint="eastAsia" w:ascii="宋体" w:hAnsi="宋体"/>
          <w:sz w:val="24"/>
        </w:rPr>
        <w:t xml:space="preserve">  （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pPr>
        <w:spacing w:line="520" w:lineRule="exact"/>
        <w:ind w:firstLine="360" w:firstLineChars="150"/>
        <w:rPr>
          <w:rFonts w:ascii="宋体" w:hAnsi="宋体"/>
          <w:sz w:val="24"/>
        </w:rPr>
      </w:pPr>
      <w:r>
        <w:rPr>
          <w:rFonts w:hint="eastAsia" w:ascii="宋体" w:hAnsi="宋体"/>
          <w:sz w:val="24"/>
        </w:rPr>
        <w:t xml:space="preserve">  （4）检验批检查验收不及时，无签字、无记录的，处以200-500元∕次罚款。</w:t>
      </w:r>
    </w:p>
    <w:p>
      <w:pPr>
        <w:spacing w:line="520" w:lineRule="exact"/>
        <w:ind w:firstLine="360" w:firstLineChars="150"/>
        <w:rPr>
          <w:rFonts w:ascii="宋体" w:hAnsi="宋体"/>
          <w:sz w:val="24"/>
        </w:rPr>
      </w:pPr>
      <w:r>
        <w:rPr>
          <w:rFonts w:hint="eastAsia" w:ascii="宋体" w:hAnsi="宋体"/>
          <w:sz w:val="24"/>
        </w:rPr>
        <w:t xml:space="preserve">  （5）监理日志记录不及时、不详或不实的，处以200-500元∕次罚款。</w:t>
      </w:r>
    </w:p>
    <w:p>
      <w:pPr>
        <w:spacing w:line="520" w:lineRule="exact"/>
        <w:ind w:firstLine="360" w:firstLineChars="150"/>
        <w:rPr>
          <w:rFonts w:ascii="宋体" w:hAnsi="宋体"/>
          <w:sz w:val="24"/>
        </w:rPr>
      </w:pPr>
      <w:r>
        <w:rPr>
          <w:rFonts w:hint="eastAsia" w:ascii="宋体" w:hAnsi="宋体"/>
          <w:sz w:val="24"/>
        </w:rPr>
        <w:t xml:space="preserve">  （6）工程重点部位、重点工序无旁站或无记录的，处以200-500元∕次罚款。</w:t>
      </w:r>
    </w:p>
    <w:p>
      <w:pPr>
        <w:spacing w:line="520" w:lineRule="exact"/>
        <w:ind w:firstLine="360" w:firstLineChars="150"/>
        <w:rPr>
          <w:rFonts w:ascii="宋体" w:hAnsi="宋体"/>
          <w:sz w:val="24"/>
        </w:rPr>
      </w:pPr>
      <w:r>
        <w:rPr>
          <w:rFonts w:hint="eastAsia" w:ascii="宋体" w:hAnsi="宋体"/>
          <w:sz w:val="24"/>
        </w:rPr>
        <w:t xml:space="preserve">  （7）工程量及经济签证计量、审核不准确或错误的，处以1000-5000元∕次罚款。</w:t>
      </w:r>
    </w:p>
    <w:p>
      <w:pPr>
        <w:spacing w:line="520" w:lineRule="exact"/>
        <w:ind w:firstLine="360" w:firstLineChars="150"/>
        <w:rPr>
          <w:rFonts w:ascii="宋体" w:hAnsi="宋体"/>
          <w:sz w:val="24"/>
        </w:rPr>
      </w:pPr>
      <w:r>
        <w:rPr>
          <w:rFonts w:hint="eastAsia" w:ascii="宋体" w:hAnsi="宋体"/>
          <w:sz w:val="24"/>
        </w:rPr>
        <w:t xml:space="preserve">  （8）人员配备不到位或未经甲方许可擅自更换人员的，严格按合同约定予以处罚。</w:t>
      </w:r>
    </w:p>
    <w:p>
      <w:pPr>
        <w:spacing w:line="520" w:lineRule="exact"/>
        <w:ind w:firstLine="360" w:firstLineChars="150"/>
        <w:rPr>
          <w:rFonts w:ascii="宋体" w:hAnsi="宋体"/>
          <w:sz w:val="24"/>
        </w:rPr>
      </w:pPr>
      <w:r>
        <w:rPr>
          <w:rFonts w:hint="eastAsia" w:ascii="宋体" w:hAnsi="宋体"/>
          <w:sz w:val="24"/>
        </w:rPr>
        <w:t xml:space="preserve">  （9）进度计划与实际进度偏差较大，未督促完成的，处以1000元∕次罚款。</w:t>
      </w:r>
    </w:p>
    <w:p>
      <w:pPr>
        <w:spacing w:line="520" w:lineRule="exact"/>
        <w:ind w:firstLine="360" w:firstLineChars="150"/>
        <w:rPr>
          <w:rFonts w:ascii="宋体" w:hAnsi="宋体"/>
          <w:sz w:val="24"/>
        </w:rPr>
      </w:pPr>
      <w:r>
        <w:rPr>
          <w:rFonts w:hint="eastAsia" w:ascii="宋体" w:hAnsi="宋体"/>
          <w:sz w:val="24"/>
        </w:rPr>
        <w:t xml:space="preserve">  （10）监理规划、实施细则未及时编制、审核，各项施工方案未及时审批，处以500-1000元∕次罚款。</w:t>
      </w:r>
    </w:p>
    <w:p>
      <w:pPr>
        <w:spacing w:line="520" w:lineRule="exact"/>
        <w:ind w:firstLine="360" w:firstLineChars="150"/>
        <w:rPr>
          <w:rFonts w:ascii="宋体" w:hAnsi="宋体"/>
          <w:sz w:val="24"/>
        </w:rPr>
      </w:pPr>
      <w:r>
        <w:rPr>
          <w:rFonts w:hint="eastAsia" w:ascii="宋体" w:hAnsi="宋体"/>
          <w:sz w:val="24"/>
        </w:rPr>
        <w:t xml:space="preserve">  （11）未及时组织监理例会工作，处以500元∕次罚款。</w:t>
      </w:r>
    </w:p>
    <w:p>
      <w:pPr>
        <w:spacing w:line="520" w:lineRule="exact"/>
        <w:ind w:firstLine="360" w:firstLineChars="150"/>
        <w:rPr>
          <w:rFonts w:ascii="宋体" w:hAnsi="宋体"/>
          <w:sz w:val="24"/>
        </w:rPr>
      </w:pPr>
    </w:p>
    <w:p>
      <w:pPr>
        <w:spacing w:line="520" w:lineRule="exact"/>
        <w:rPr>
          <w:rFonts w:ascii="宋体" w:hAnsi="宋体" w:cs="宋体"/>
          <w:b/>
          <w:kern w:val="0"/>
          <w:sz w:val="28"/>
          <w:szCs w:val="28"/>
        </w:rPr>
      </w:pPr>
      <w:r>
        <w:rPr>
          <w:rFonts w:hint="eastAsia" w:ascii="宋体" w:hAnsi="宋体" w:cs="宋体"/>
          <w:b/>
          <w:kern w:val="0"/>
          <w:sz w:val="28"/>
          <w:szCs w:val="28"/>
        </w:rPr>
        <w:t>四、踏勘现场</w:t>
      </w:r>
    </w:p>
    <w:p>
      <w:pPr>
        <w:spacing w:line="520" w:lineRule="exact"/>
        <w:ind w:firstLine="480" w:firstLineChars="200"/>
        <w:rPr>
          <w:rFonts w:ascii="宋体" w:hAnsi="宋体"/>
          <w:sz w:val="24"/>
        </w:rPr>
      </w:pPr>
      <w:r>
        <w:rPr>
          <w:rFonts w:hint="eastAsia" w:ascii="宋体" w:hAnsi="宋体"/>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spacing w:line="520" w:lineRule="exact"/>
        <w:ind w:firstLine="480" w:firstLineChars="200"/>
        <w:rPr>
          <w:rFonts w:ascii="宋体" w:hAnsi="宋体"/>
          <w:sz w:val="24"/>
        </w:rPr>
      </w:pPr>
      <w:r>
        <w:rPr>
          <w:rFonts w:hint="eastAsia" w:ascii="宋体" w:hAnsi="宋体"/>
          <w:sz w:val="24"/>
        </w:rPr>
        <w:t>招标人向投标人提供的所有数据和资料，是招标人现有的能被投标人利用的资料，招标人对投标人做出的任何推论、理解和结论均不负责任。</w:t>
      </w:r>
    </w:p>
    <w:p>
      <w:pPr>
        <w:spacing w:line="520" w:lineRule="exact"/>
        <w:ind w:firstLine="360" w:firstLineChars="150"/>
        <w:rPr>
          <w:rFonts w:ascii="宋体" w:hAnsi="宋体"/>
          <w:sz w:val="24"/>
        </w:rPr>
      </w:pPr>
    </w:p>
    <w:p>
      <w:pPr>
        <w:adjustRightInd w:val="0"/>
        <w:snapToGrid w:val="0"/>
        <w:spacing w:line="520" w:lineRule="exact"/>
        <w:rPr>
          <w:rFonts w:ascii="宋体" w:hAnsi="宋体" w:cs="宋体"/>
          <w:b/>
          <w:kern w:val="0"/>
          <w:sz w:val="28"/>
          <w:szCs w:val="28"/>
        </w:rPr>
      </w:pPr>
      <w:r>
        <w:rPr>
          <w:rFonts w:hint="eastAsia" w:ascii="宋体" w:hAnsi="宋体" w:cs="宋体"/>
          <w:b/>
          <w:kern w:val="0"/>
          <w:sz w:val="28"/>
          <w:szCs w:val="28"/>
        </w:rPr>
        <w:t>五、农民工工资要求</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 xml:space="preserve"> 1.依据《潜山县人民政府关于建设工程领域农民工工资实名制发放的实施意见》（潜政秘〔201</w:t>
      </w:r>
      <w:r>
        <w:rPr>
          <w:rFonts w:ascii="宋体" w:hAnsi="宋体"/>
          <w:color w:val="auto"/>
          <w:sz w:val="24"/>
          <w:highlight w:val="none"/>
        </w:rPr>
        <w:t>7</w:t>
      </w:r>
      <w:r>
        <w:rPr>
          <w:rFonts w:hint="eastAsia" w:ascii="宋体" w:hAnsi="宋体"/>
          <w:color w:val="auto"/>
          <w:sz w:val="24"/>
          <w:highlight w:val="none"/>
        </w:rPr>
        <w:t>〕</w:t>
      </w:r>
      <w:r>
        <w:rPr>
          <w:rFonts w:ascii="宋体" w:hAnsi="宋体"/>
          <w:color w:val="auto"/>
          <w:sz w:val="24"/>
          <w:highlight w:val="none"/>
        </w:rPr>
        <w:t>79</w:t>
      </w:r>
      <w:r>
        <w:rPr>
          <w:rFonts w:hint="eastAsia" w:ascii="宋体" w:hAnsi="宋体"/>
          <w:color w:val="auto"/>
          <w:sz w:val="24"/>
          <w:highlight w:val="none"/>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pPr>
        <w:spacing w:line="520" w:lineRule="exact"/>
        <w:ind w:firstLine="360" w:firstLineChars="150"/>
        <w:rPr>
          <w:rFonts w:ascii="宋体" w:hAnsi="宋体"/>
          <w:color w:val="auto"/>
          <w:sz w:val="24"/>
          <w:highlight w:val="none"/>
        </w:rPr>
      </w:pPr>
      <w:r>
        <w:rPr>
          <w:rFonts w:hint="eastAsia" w:ascii="宋体" w:hAnsi="宋体"/>
          <w:color w:val="auto"/>
          <w:sz w:val="24"/>
          <w:highlight w:val="none"/>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pPr>
        <w:spacing w:line="520" w:lineRule="exact"/>
        <w:rPr>
          <w:rFonts w:ascii="宋体" w:hAnsi="宋体"/>
          <w:color w:val="auto"/>
          <w:sz w:val="24"/>
          <w:highlight w:val="none"/>
        </w:rPr>
      </w:pPr>
    </w:p>
    <w:p>
      <w:pPr>
        <w:adjustRightInd w:val="0"/>
        <w:snapToGrid w:val="0"/>
        <w:spacing w:line="520" w:lineRule="exac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六、费用缴纳</w:t>
      </w:r>
    </w:p>
    <w:p>
      <w:pPr>
        <w:spacing w:line="520" w:lineRule="exact"/>
        <w:rPr>
          <w:rFonts w:ascii="宋体" w:hAnsi="宋体"/>
          <w:color w:val="auto"/>
          <w:sz w:val="24"/>
          <w:highlight w:val="none"/>
        </w:rPr>
      </w:pPr>
      <w:r>
        <w:rPr>
          <w:rFonts w:hint="eastAsia" w:ascii="宋体" w:hAnsi="宋体"/>
          <w:color w:val="auto"/>
          <w:sz w:val="24"/>
          <w:highlight w:val="none"/>
        </w:rPr>
        <w:t xml:space="preserve">    招标代理费：本项目交易代理服务费按“发改价格［2011］534号”文件规定标准收取，由中标人支付。</w:t>
      </w:r>
    </w:p>
    <w:p>
      <w:pPr>
        <w:spacing w:line="520" w:lineRule="exact"/>
        <w:rPr>
          <w:rFonts w:ascii="宋体" w:hAnsi="宋体"/>
          <w:sz w:val="24"/>
        </w:rPr>
      </w:pPr>
      <w:r>
        <w:rPr>
          <w:rFonts w:hint="eastAsia" w:ascii="宋体" w:hAnsi="宋体"/>
          <w:color w:val="auto"/>
          <w:sz w:val="24"/>
          <w:highlight w:val="none"/>
        </w:rPr>
        <w:t xml:space="preserve">    中标人在收到缴费通知后1个工作日内缴纳相关费用，未按规定缴纳的，招标</w:t>
      </w:r>
      <w:r>
        <w:rPr>
          <w:rFonts w:hint="eastAsia" w:ascii="宋体" w:hAnsi="宋体"/>
          <w:sz w:val="24"/>
        </w:rPr>
        <w:t>人有权取消其中标资格，并给予不良行为记录并予以披露。</w:t>
      </w:r>
    </w:p>
    <w:p>
      <w:pPr>
        <w:spacing w:line="520" w:lineRule="exact"/>
        <w:rPr>
          <w:rFonts w:ascii="宋体" w:hAnsi="宋体"/>
          <w:sz w:val="24"/>
        </w:rPr>
      </w:pPr>
    </w:p>
    <w:p>
      <w:pPr>
        <w:spacing w:line="520" w:lineRule="exact"/>
        <w:rPr>
          <w:rFonts w:ascii="宋体" w:hAnsi="宋体" w:cs="宋体"/>
          <w:b/>
          <w:kern w:val="0"/>
          <w:sz w:val="28"/>
          <w:szCs w:val="28"/>
        </w:rPr>
      </w:pPr>
      <w:r>
        <w:rPr>
          <w:rFonts w:hint="eastAsia" w:ascii="宋体" w:hAnsi="宋体" w:cs="宋体"/>
          <w:b/>
          <w:kern w:val="0"/>
          <w:sz w:val="28"/>
          <w:szCs w:val="28"/>
        </w:rPr>
        <w:t>七、中标人须知</w:t>
      </w:r>
    </w:p>
    <w:p>
      <w:pPr>
        <w:spacing w:line="520" w:lineRule="exact"/>
        <w:ind w:firstLine="480" w:firstLineChars="200"/>
        <w:rPr>
          <w:rFonts w:ascii="宋体" w:hAnsi="宋体"/>
          <w:sz w:val="24"/>
        </w:rPr>
      </w:pPr>
      <w:r>
        <w:rPr>
          <w:rFonts w:hint="eastAsia" w:ascii="宋体" w:hAnsi="宋体"/>
          <w:sz w:val="24"/>
        </w:rPr>
        <w:t>1.本项目合同参照《建设工程监理合同（示范文本）》（GF－2012－0202）合同文本，中标人应当在中标通知书发出之日起</w:t>
      </w:r>
      <w:r>
        <w:rPr>
          <w:rFonts w:ascii="宋体" w:hAnsi="宋体"/>
          <w:sz w:val="24"/>
        </w:rPr>
        <w:t>3</w:t>
      </w:r>
      <w:r>
        <w:rPr>
          <w:rFonts w:hint="eastAsia" w:ascii="宋体" w:hAnsi="宋体"/>
          <w:sz w:val="24"/>
        </w:rPr>
        <w:t>个日历天内与招标人签订合同，自合同签订之日起 7 个工作日内到市公管局进行备案。</w:t>
      </w:r>
    </w:p>
    <w:p>
      <w:pPr>
        <w:spacing w:line="520" w:lineRule="exact"/>
        <w:ind w:firstLine="480" w:firstLineChars="200"/>
        <w:rPr>
          <w:rFonts w:ascii="宋体" w:hAnsi="宋体"/>
          <w:sz w:val="24"/>
        </w:rPr>
      </w:pPr>
      <w:r>
        <w:rPr>
          <w:rFonts w:hint="eastAsia" w:ascii="宋体" w:hAnsi="宋体"/>
          <w:sz w:val="24"/>
        </w:rPr>
        <w:t>2.合同双方必须严格按照抽签公告、抽签需求及有关承诺签订合同，不得擅自变更。招标人和中标人不得再行订立背离合同实质性内容的其他协议。</w:t>
      </w:r>
    </w:p>
    <w:p>
      <w:pPr>
        <w:spacing w:line="520" w:lineRule="exact"/>
        <w:ind w:firstLine="480" w:firstLineChars="200"/>
        <w:rPr>
          <w:rFonts w:ascii="宋体" w:hAnsi="宋体" w:cs="宋体"/>
          <w:color w:val="000000" w:themeColor="text1"/>
          <w:sz w:val="24"/>
        </w:rPr>
      </w:pPr>
      <w:r>
        <w:rPr>
          <w:rFonts w:hint="eastAsia" w:ascii="宋体" w:hAnsi="宋体"/>
          <w:sz w:val="24"/>
        </w:rPr>
        <w:t>3.合同文件组成及优先顺序为：（1）中标通知书；（2）抽签文件；（3）合同协议书；（4）合同专用条款；（5）合同通用条款；（6）列入合同的投标辅助资料。</w:t>
      </w:r>
    </w:p>
    <w:p>
      <w:pPr>
        <w:spacing w:line="360" w:lineRule="auto"/>
        <w:jc w:val="left"/>
        <w:rPr>
          <w:rFonts w:ascii="宋体" w:hAnsi="宋体"/>
          <w:b/>
          <w:bCs/>
          <w:sz w:val="32"/>
          <w:szCs w:val="32"/>
        </w:rPr>
      </w:pPr>
      <w:r>
        <w:rPr>
          <w:rFonts w:ascii="宋体" w:hAnsi="宋体"/>
          <w:color w:val="000000" w:themeColor="text1"/>
          <w:sz w:val="24"/>
        </w:rPr>
        <w:br w:type="page"/>
      </w:r>
      <w:r>
        <w:rPr>
          <w:rFonts w:hint="eastAsia" w:ascii="宋体" w:hAnsi="宋体"/>
          <w:b/>
          <w:bCs/>
          <w:color w:val="000000"/>
          <w:sz w:val="32"/>
          <w:szCs w:val="32"/>
        </w:rPr>
        <w:t>附件一：</w:t>
      </w:r>
    </w:p>
    <w:p>
      <w:pPr>
        <w:spacing w:line="360" w:lineRule="auto"/>
        <w:jc w:val="center"/>
        <w:rPr>
          <w:rFonts w:ascii="宋体" w:hAnsi="宋体"/>
          <w:b/>
          <w:sz w:val="32"/>
          <w:szCs w:val="32"/>
        </w:rPr>
      </w:pPr>
      <w:r>
        <w:rPr>
          <w:rFonts w:hint="eastAsia" w:ascii="宋体" w:hAnsi="宋体"/>
          <w:b/>
          <w:sz w:val="32"/>
          <w:szCs w:val="32"/>
        </w:rPr>
        <w:t>报 价 函</w:t>
      </w:r>
    </w:p>
    <w:p>
      <w:pPr>
        <w:spacing w:line="560" w:lineRule="exact"/>
        <w:rPr>
          <w:rFonts w:hint="eastAsia" w:ascii="宋体" w:hAnsi="宋体" w:eastAsia="宋体"/>
          <w:b/>
          <w:bCs/>
          <w:sz w:val="24"/>
          <w:u w:val="single"/>
          <w:lang w:eastAsia="zh-CN"/>
        </w:rPr>
      </w:pPr>
      <w:r>
        <w:rPr>
          <w:rFonts w:hint="eastAsia" w:ascii="宋体" w:hAnsi="宋体"/>
          <w:sz w:val="24"/>
        </w:rPr>
        <w:t>致：</w:t>
      </w:r>
      <w:r>
        <w:rPr>
          <w:rFonts w:hint="eastAsia" w:ascii="宋体" w:hAnsi="宋体" w:cs="宋体"/>
          <w:b/>
          <w:bCs/>
          <w:color w:val="333333"/>
          <w:sz w:val="24"/>
          <w:highlight w:val="none"/>
          <w:u w:val="single"/>
          <w:lang w:eastAsia="zh-CN"/>
        </w:rPr>
        <w:t>潜山市住房和城乡建设局</w:t>
      </w:r>
    </w:p>
    <w:p>
      <w:pPr>
        <w:spacing w:line="560" w:lineRule="exact"/>
        <w:ind w:firstLine="480" w:firstLineChars="200"/>
        <w:rPr>
          <w:rFonts w:ascii="宋体" w:hAnsi="宋体"/>
          <w:color w:val="000000"/>
          <w:sz w:val="24"/>
        </w:rPr>
      </w:pPr>
      <w:r>
        <w:rPr>
          <w:rFonts w:hint="eastAsia" w:ascii="宋体" w:hAnsi="宋体"/>
          <w:color w:val="000000"/>
          <w:sz w:val="24"/>
        </w:rPr>
        <w:t>我方承诺以人民币（大写）</w:t>
      </w:r>
      <w:r>
        <w:rPr>
          <w:rFonts w:hint="eastAsia" w:ascii="宋体" w:hAnsi="宋体"/>
          <w:color w:val="000000"/>
          <w:sz w:val="24"/>
          <w:u w:val="single"/>
        </w:rPr>
        <w:t>　　　　　　　　　</w:t>
      </w:r>
      <w:r>
        <w:rPr>
          <w:rFonts w:hint="eastAsia" w:ascii="宋体" w:hAnsi="宋体"/>
          <w:color w:val="000000"/>
          <w:sz w:val="24"/>
        </w:rPr>
        <w:t>（￥：</w:t>
      </w:r>
      <w:r>
        <w:rPr>
          <w:rFonts w:hint="eastAsia" w:ascii="宋体" w:hAnsi="宋体"/>
          <w:color w:val="000000"/>
          <w:sz w:val="24"/>
          <w:u w:val="single"/>
        </w:rPr>
        <w:t>　　　　</w:t>
      </w:r>
      <w:r>
        <w:rPr>
          <w:rFonts w:hint="eastAsia" w:ascii="宋体" w:hAnsi="宋体"/>
          <w:color w:val="000000"/>
          <w:sz w:val="24"/>
        </w:rPr>
        <w:t>元）监理服务费，遵照本项目抽签文件的要求承担本项目全过程的施工监理服务任务；监理服务周期：</w:t>
      </w:r>
      <w:r>
        <w:rPr>
          <w:rFonts w:hint="eastAsia" w:ascii="宋体" w:hAnsi="宋体" w:eastAsia="宋体" w:cs="宋体"/>
          <w:b/>
          <w:i w:val="0"/>
          <w:caps w:val="0"/>
          <w:color w:val="000000"/>
          <w:spacing w:val="0"/>
          <w:kern w:val="2"/>
          <w:sz w:val="24"/>
          <w:szCs w:val="24"/>
          <w:u w:val="single"/>
          <w:lang w:val="en-US" w:eastAsia="zh-CN" w:bidi="ar-SA"/>
        </w:rPr>
        <w:t>自监理合同签订之日起至工程质量缺陷责任期期满止</w:t>
      </w:r>
      <w:r>
        <w:rPr>
          <w:rFonts w:hint="eastAsia" w:ascii="宋体" w:hAnsi="宋体"/>
          <w:color w:val="000000"/>
          <w:sz w:val="24"/>
        </w:rPr>
        <w:t>；质量要求：</w:t>
      </w:r>
      <w:r>
        <w:rPr>
          <w:rFonts w:hint="eastAsia" w:ascii="宋体" w:hAnsi="宋体"/>
          <w:b/>
          <w:color w:val="000000"/>
          <w:sz w:val="24"/>
          <w:u w:val="single"/>
        </w:rPr>
        <w:t>符合国家及行业标准</w:t>
      </w:r>
      <w:r>
        <w:rPr>
          <w:rFonts w:hint="eastAsia" w:ascii="宋体" w:hAnsi="宋体"/>
          <w:color w:val="000000"/>
          <w:sz w:val="24"/>
        </w:rPr>
        <w:t>。</w:t>
      </w:r>
    </w:p>
    <w:p>
      <w:pPr>
        <w:spacing w:line="560" w:lineRule="exact"/>
        <w:ind w:firstLine="480" w:firstLineChars="200"/>
        <w:rPr>
          <w:rFonts w:ascii="宋体" w:hAnsi="宋体"/>
          <w:color w:val="000000"/>
          <w:sz w:val="24"/>
        </w:rPr>
      </w:pPr>
    </w:p>
    <w:p>
      <w:pPr>
        <w:spacing w:line="560" w:lineRule="exact"/>
      </w:pPr>
    </w:p>
    <w:p>
      <w:pPr>
        <w:spacing w:line="560" w:lineRule="exact"/>
      </w:pPr>
    </w:p>
    <w:p>
      <w:pPr>
        <w:widowControl/>
        <w:spacing w:line="560" w:lineRule="exact"/>
        <w:jc w:val="left"/>
        <w:rPr>
          <w:rFonts w:ascii="宋体" w:hAnsi="宋体" w:cs="宋体"/>
          <w:kern w:val="0"/>
          <w:sz w:val="24"/>
        </w:rPr>
      </w:pPr>
    </w:p>
    <w:p>
      <w:pPr>
        <w:spacing w:line="560" w:lineRule="exact"/>
        <w:ind w:firstLine="4320" w:firstLineChars="1800"/>
        <w:rPr>
          <w:sz w:val="24"/>
        </w:rPr>
      </w:pPr>
      <w:r>
        <w:rPr>
          <w:rFonts w:hint="eastAsia"/>
          <w:sz w:val="24"/>
        </w:rPr>
        <w:t>投标人（盖单位公章）</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pPr>
        <w:spacing w:line="560" w:lineRule="exact"/>
        <w:ind w:firstLine="4320" w:firstLineChars="1800"/>
        <w:rPr>
          <w:sz w:val="24"/>
          <w:u w:val="single"/>
        </w:rPr>
      </w:pPr>
      <w:r>
        <w:rPr>
          <w:rFonts w:hint="eastAsia"/>
          <w:sz w:val="24"/>
        </w:rPr>
        <w:t>单位负责人（签字或盖章）</w:t>
      </w:r>
      <w:r>
        <w:rPr>
          <w:rFonts w:hint="eastAsia"/>
          <w:sz w:val="24"/>
          <w:u w:val="single"/>
        </w:rPr>
        <w:t xml:space="preserve">         　　　 </w:t>
      </w:r>
    </w:p>
    <w:p>
      <w:pPr>
        <w:spacing w:line="560" w:lineRule="exact"/>
        <w:ind w:firstLine="4320" w:firstLineChars="1800"/>
        <w:rPr>
          <w:sz w:val="24"/>
          <w:u w:val="single"/>
        </w:rPr>
      </w:pPr>
      <w:r>
        <w:rPr>
          <w:rFonts w:hint="eastAsia"/>
          <w:sz w:val="24"/>
        </w:rPr>
        <w:t xml:space="preserve">日    期 </w:t>
      </w:r>
      <w:r>
        <w:rPr>
          <w:rFonts w:hint="eastAsia"/>
          <w:sz w:val="24"/>
          <w:u w:val="single"/>
        </w:rPr>
        <w:t xml:space="preserve">                　　　　 　　　</w:t>
      </w:r>
    </w:p>
    <w:p>
      <w:pPr>
        <w:widowControl/>
        <w:jc w:val="left"/>
        <w:rPr>
          <w:rFonts w:ascii="宋体" w:hAnsi="宋体"/>
          <w:color w:val="000000" w:themeColor="text1"/>
          <w:sz w:val="24"/>
        </w:rPr>
      </w:pPr>
    </w:p>
    <w:p>
      <w:pPr>
        <w:widowControl/>
        <w:jc w:val="left"/>
        <w:rPr>
          <w:b/>
          <w:bCs/>
          <w:sz w:val="32"/>
          <w:szCs w:val="32"/>
        </w:rPr>
      </w:pPr>
      <w:r>
        <w:rPr>
          <w:b/>
          <w:bCs/>
          <w:sz w:val="32"/>
          <w:szCs w:val="32"/>
        </w:rPr>
        <w:br w:type="page"/>
      </w:r>
    </w:p>
    <w:p>
      <w:pPr>
        <w:jc w:val="left"/>
        <w:rPr>
          <w:b/>
          <w:bCs/>
          <w:sz w:val="32"/>
          <w:szCs w:val="32"/>
        </w:rPr>
      </w:pPr>
      <w:r>
        <w:rPr>
          <w:rFonts w:hint="eastAsia"/>
          <w:b/>
          <w:bCs/>
          <w:sz w:val="32"/>
          <w:szCs w:val="32"/>
        </w:rPr>
        <w:t>附件二：小额库操作手册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563F02"/>
    <w:multiLevelType w:val="singleLevel"/>
    <w:tmpl w:val="C7563F02"/>
    <w:lvl w:ilvl="0" w:tentative="0">
      <w:start w:val="1"/>
      <w:numFmt w:val="chineseCounting"/>
      <w:suff w:val="space"/>
      <w:lvlText w:val="%1、"/>
      <w:lvlJc w:val="left"/>
      <w:rPr>
        <w:rFonts w:hint="eastAsia"/>
      </w:rPr>
    </w:lvl>
  </w:abstractNum>
  <w:abstractNum w:abstractNumId="1">
    <w:nsid w:val="4601D355"/>
    <w:multiLevelType w:val="singleLevel"/>
    <w:tmpl w:val="4601D35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FD7"/>
    <w:rsid w:val="00034294"/>
    <w:rsid w:val="00041162"/>
    <w:rsid w:val="00041EBA"/>
    <w:rsid w:val="0004741C"/>
    <w:rsid w:val="000560A4"/>
    <w:rsid w:val="00072373"/>
    <w:rsid w:val="00076D3F"/>
    <w:rsid w:val="00095F49"/>
    <w:rsid w:val="000A18DA"/>
    <w:rsid w:val="000A2BEB"/>
    <w:rsid w:val="000A6215"/>
    <w:rsid w:val="000B45EB"/>
    <w:rsid w:val="000C3801"/>
    <w:rsid w:val="000D3B1F"/>
    <w:rsid w:val="000F2D56"/>
    <w:rsid w:val="00101B34"/>
    <w:rsid w:val="00105E90"/>
    <w:rsid w:val="00125E99"/>
    <w:rsid w:val="00132E89"/>
    <w:rsid w:val="0015023D"/>
    <w:rsid w:val="001659C7"/>
    <w:rsid w:val="00172A27"/>
    <w:rsid w:val="001763A0"/>
    <w:rsid w:val="00197BAA"/>
    <w:rsid w:val="001A7960"/>
    <w:rsid w:val="001C168E"/>
    <w:rsid w:val="001F7B43"/>
    <w:rsid w:val="00200346"/>
    <w:rsid w:val="00201E86"/>
    <w:rsid w:val="00213309"/>
    <w:rsid w:val="00223C01"/>
    <w:rsid w:val="00226283"/>
    <w:rsid w:val="00226788"/>
    <w:rsid w:val="00246AD0"/>
    <w:rsid w:val="002540B5"/>
    <w:rsid w:val="002836C7"/>
    <w:rsid w:val="002A6636"/>
    <w:rsid w:val="002B35C3"/>
    <w:rsid w:val="002C0E68"/>
    <w:rsid w:val="00350BB6"/>
    <w:rsid w:val="00375172"/>
    <w:rsid w:val="003B3C7F"/>
    <w:rsid w:val="003B3EA4"/>
    <w:rsid w:val="003E4BE4"/>
    <w:rsid w:val="00413302"/>
    <w:rsid w:val="00414230"/>
    <w:rsid w:val="00415FC8"/>
    <w:rsid w:val="0043455A"/>
    <w:rsid w:val="00475339"/>
    <w:rsid w:val="00486A8C"/>
    <w:rsid w:val="00490B30"/>
    <w:rsid w:val="004A34F5"/>
    <w:rsid w:val="004B351F"/>
    <w:rsid w:val="004C6B03"/>
    <w:rsid w:val="004D41C5"/>
    <w:rsid w:val="004D6A2B"/>
    <w:rsid w:val="004E0B26"/>
    <w:rsid w:val="00554DA4"/>
    <w:rsid w:val="00581893"/>
    <w:rsid w:val="005B22FF"/>
    <w:rsid w:val="005D1130"/>
    <w:rsid w:val="0063035F"/>
    <w:rsid w:val="006400D3"/>
    <w:rsid w:val="006409AC"/>
    <w:rsid w:val="006452A9"/>
    <w:rsid w:val="00655D79"/>
    <w:rsid w:val="006635BC"/>
    <w:rsid w:val="00665478"/>
    <w:rsid w:val="00675EE7"/>
    <w:rsid w:val="006815E3"/>
    <w:rsid w:val="00684A7F"/>
    <w:rsid w:val="006A571F"/>
    <w:rsid w:val="006C69EA"/>
    <w:rsid w:val="006D6EEC"/>
    <w:rsid w:val="006E690B"/>
    <w:rsid w:val="006F5D4B"/>
    <w:rsid w:val="00700282"/>
    <w:rsid w:val="00732E51"/>
    <w:rsid w:val="007376FE"/>
    <w:rsid w:val="00752759"/>
    <w:rsid w:val="0076266D"/>
    <w:rsid w:val="00774C68"/>
    <w:rsid w:val="00775445"/>
    <w:rsid w:val="007A3920"/>
    <w:rsid w:val="007A3B72"/>
    <w:rsid w:val="007B38ED"/>
    <w:rsid w:val="007C09A3"/>
    <w:rsid w:val="007D6C77"/>
    <w:rsid w:val="0082037C"/>
    <w:rsid w:val="008212C7"/>
    <w:rsid w:val="00821845"/>
    <w:rsid w:val="0083749E"/>
    <w:rsid w:val="00854005"/>
    <w:rsid w:val="00893D70"/>
    <w:rsid w:val="008B0DA1"/>
    <w:rsid w:val="008C03FB"/>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D48D8"/>
    <w:rsid w:val="00B079F4"/>
    <w:rsid w:val="00B14149"/>
    <w:rsid w:val="00B5045D"/>
    <w:rsid w:val="00B626FE"/>
    <w:rsid w:val="00B63375"/>
    <w:rsid w:val="00B665CE"/>
    <w:rsid w:val="00B67140"/>
    <w:rsid w:val="00B70E07"/>
    <w:rsid w:val="00B828E3"/>
    <w:rsid w:val="00BC25E1"/>
    <w:rsid w:val="00BE2DD5"/>
    <w:rsid w:val="00C03770"/>
    <w:rsid w:val="00C055A5"/>
    <w:rsid w:val="00C101EE"/>
    <w:rsid w:val="00C22D4F"/>
    <w:rsid w:val="00C35FA4"/>
    <w:rsid w:val="00C41BB0"/>
    <w:rsid w:val="00C45725"/>
    <w:rsid w:val="00C67C3F"/>
    <w:rsid w:val="00C77129"/>
    <w:rsid w:val="00C82F5B"/>
    <w:rsid w:val="00CB761E"/>
    <w:rsid w:val="00CF4BE0"/>
    <w:rsid w:val="00D25A34"/>
    <w:rsid w:val="00D31F4E"/>
    <w:rsid w:val="00D32759"/>
    <w:rsid w:val="00D53F3C"/>
    <w:rsid w:val="00D67B6E"/>
    <w:rsid w:val="00D709DF"/>
    <w:rsid w:val="00D75B2A"/>
    <w:rsid w:val="00D76A8C"/>
    <w:rsid w:val="00D90D0A"/>
    <w:rsid w:val="00D9787E"/>
    <w:rsid w:val="00DA1916"/>
    <w:rsid w:val="00DA23E5"/>
    <w:rsid w:val="00DE6964"/>
    <w:rsid w:val="00E05F9C"/>
    <w:rsid w:val="00E102D2"/>
    <w:rsid w:val="00E11781"/>
    <w:rsid w:val="00E52FA3"/>
    <w:rsid w:val="00E8431E"/>
    <w:rsid w:val="00E90F10"/>
    <w:rsid w:val="00EC137B"/>
    <w:rsid w:val="00F11D05"/>
    <w:rsid w:val="00F2372C"/>
    <w:rsid w:val="00F25708"/>
    <w:rsid w:val="00F2710F"/>
    <w:rsid w:val="00F31A6B"/>
    <w:rsid w:val="00F339D4"/>
    <w:rsid w:val="00F372D8"/>
    <w:rsid w:val="00F4573F"/>
    <w:rsid w:val="00F6449E"/>
    <w:rsid w:val="00F70427"/>
    <w:rsid w:val="00F71949"/>
    <w:rsid w:val="00F809E5"/>
    <w:rsid w:val="00FD7CB7"/>
    <w:rsid w:val="01460DB8"/>
    <w:rsid w:val="014F1267"/>
    <w:rsid w:val="01504C56"/>
    <w:rsid w:val="015202E3"/>
    <w:rsid w:val="027B42C1"/>
    <w:rsid w:val="02AC3EC1"/>
    <w:rsid w:val="02D56EF5"/>
    <w:rsid w:val="03275B40"/>
    <w:rsid w:val="03CF179A"/>
    <w:rsid w:val="03D43172"/>
    <w:rsid w:val="04700898"/>
    <w:rsid w:val="04B4031B"/>
    <w:rsid w:val="051068D2"/>
    <w:rsid w:val="05244DBA"/>
    <w:rsid w:val="057E39BD"/>
    <w:rsid w:val="05AE2F6E"/>
    <w:rsid w:val="05B54FCC"/>
    <w:rsid w:val="05FD4988"/>
    <w:rsid w:val="069B06E8"/>
    <w:rsid w:val="07050DA5"/>
    <w:rsid w:val="07142E90"/>
    <w:rsid w:val="077D1194"/>
    <w:rsid w:val="07A66E69"/>
    <w:rsid w:val="07AD7D25"/>
    <w:rsid w:val="07E0105F"/>
    <w:rsid w:val="07E06C99"/>
    <w:rsid w:val="091D507C"/>
    <w:rsid w:val="093C756D"/>
    <w:rsid w:val="094627C5"/>
    <w:rsid w:val="096D4E54"/>
    <w:rsid w:val="0A0E70F7"/>
    <w:rsid w:val="0A97313D"/>
    <w:rsid w:val="0ADD5438"/>
    <w:rsid w:val="0AE11922"/>
    <w:rsid w:val="0AFC2383"/>
    <w:rsid w:val="0B6377A7"/>
    <w:rsid w:val="0B6954FB"/>
    <w:rsid w:val="0B8448F8"/>
    <w:rsid w:val="0C6C0346"/>
    <w:rsid w:val="0C825E93"/>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436479"/>
    <w:rsid w:val="128A2476"/>
    <w:rsid w:val="12A65CB0"/>
    <w:rsid w:val="12AD68DD"/>
    <w:rsid w:val="12DE0B53"/>
    <w:rsid w:val="12E003BD"/>
    <w:rsid w:val="12F279A0"/>
    <w:rsid w:val="1399559C"/>
    <w:rsid w:val="142E6D18"/>
    <w:rsid w:val="14457F20"/>
    <w:rsid w:val="14732AEF"/>
    <w:rsid w:val="14B90B25"/>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EE026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476C2"/>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1EB0CB2"/>
    <w:rsid w:val="22446E66"/>
    <w:rsid w:val="225B59C0"/>
    <w:rsid w:val="22667A0C"/>
    <w:rsid w:val="2269013C"/>
    <w:rsid w:val="22771B17"/>
    <w:rsid w:val="22F737EC"/>
    <w:rsid w:val="22FE50E3"/>
    <w:rsid w:val="230A1D1C"/>
    <w:rsid w:val="230B29CB"/>
    <w:rsid w:val="23191731"/>
    <w:rsid w:val="233A34EF"/>
    <w:rsid w:val="233B148E"/>
    <w:rsid w:val="23565F61"/>
    <w:rsid w:val="236411F2"/>
    <w:rsid w:val="23B62F38"/>
    <w:rsid w:val="23F328EC"/>
    <w:rsid w:val="24044CAF"/>
    <w:rsid w:val="2409079D"/>
    <w:rsid w:val="249A4524"/>
    <w:rsid w:val="24BF40DC"/>
    <w:rsid w:val="24C018F4"/>
    <w:rsid w:val="24E64E70"/>
    <w:rsid w:val="25894F72"/>
    <w:rsid w:val="25A37D99"/>
    <w:rsid w:val="25B54195"/>
    <w:rsid w:val="25C12DB2"/>
    <w:rsid w:val="26B3148E"/>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63182D"/>
    <w:rsid w:val="2A9E1094"/>
    <w:rsid w:val="2AAD6A3D"/>
    <w:rsid w:val="2AC25EC6"/>
    <w:rsid w:val="2AD75808"/>
    <w:rsid w:val="2AF7725B"/>
    <w:rsid w:val="2B295EEB"/>
    <w:rsid w:val="2B421503"/>
    <w:rsid w:val="2B9007D0"/>
    <w:rsid w:val="2B957261"/>
    <w:rsid w:val="2BB045BC"/>
    <w:rsid w:val="2BC3530E"/>
    <w:rsid w:val="2BE63282"/>
    <w:rsid w:val="2C1A69D6"/>
    <w:rsid w:val="2C201C02"/>
    <w:rsid w:val="2C494CE1"/>
    <w:rsid w:val="2C702F1A"/>
    <w:rsid w:val="2CAC5859"/>
    <w:rsid w:val="2CAD2A43"/>
    <w:rsid w:val="2CC75661"/>
    <w:rsid w:val="2D005228"/>
    <w:rsid w:val="2D4E15F6"/>
    <w:rsid w:val="2DBD1F28"/>
    <w:rsid w:val="2E713A21"/>
    <w:rsid w:val="2EDE4FE6"/>
    <w:rsid w:val="2F060C5B"/>
    <w:rsid w:val="2F244A53"/>
    <w:rsid w:val="2F256E2E"/>
    <w:rsid w:val="2F6B0BB5"/>
    <w:rsid w:val="2FA176CF"/>
    <w:rsid w:val="300B06B8"/>
    <w:rsid w:val="300F4376"/>
    <w:rsid w:val="302B2BAC"/>
    <w:rsid w:val="30363E27"/>
    <w:rsid w:val="30DA51A6"/>
    <w:rsid w:val="3148533C"/>
    <w:rsid w:val="318F6759"/>
    <w:rsid w:val="319720A0"/>
    <w:rsid w:val="31B34C04"/>
    <w:rsid w:val="31D709BD"/>
    <w:rsid w:val="322275F1"/>
    <w:rsid w:val="324D086F"/>
    <w:rsid w:val="32AE3A33"/>
    <w:rsid w:val="32BD42EC"/>
    <w:rsid w:val="33094BA5"/>
    <w:rsid w:val="33480AAD"/>
    <w:rsid w:val="33B977AB"/>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0D1910"/>
    <w:rsid w:val="3A562091"/>
    <w:rsid w:val="3A737923"/>
    <w:rsid w:val="3ADF375A"/>
    <w:rsid w:val="3AEF3C33"/>
    <w:rsid w:val="3B32781D"/>
    <w:rsid w:val="3BD31747"/>
    <w:rsid w:val="3C1D7789"/>
    <w:rsid w:val="3C316ED1"/>
    <w:rsid w:val="3C7173C1"/>
    <w:rsid w:val="3C755575"/>
    <w:rsid w:val="3CF61CE3"/>
    <w:rsid w:val="3CFE4DC0"/>
    <w:rsid w:val="3D031C73"/>
    <w:rsid w:val="3D0657A9"/>
    <w:rsid w:val="3D115F4C"/>
    <w:rsid w:val="3D2047EE"/>
    <w:rsid w:val="3D624459"/>
    <w:rsid w:val="3DB56ADF"/>
    <w:rsid w:val="3DC3654D"/>
    <w:rsid w:val="3DDE69F6"/>
    <w:rsid w:val="3E146213"/>
    <w:rsid w:val="3E530BA0"/>
    <w:rsid w:val="3F201045"/>
    <w:rsid w:val="3FAF6D3A"/>
    <w:rsid w:val="3FB05685"/>
    <w:rsid w:val="3FE532FD"/>
    <w:rsid w:val="401B4EB1"/>
    <w:rsid w:val="407348B3"/>
    <w:rsid w:val="40A4565A"/>
    <w:rsid w:val="40CC21D3"/>
    <w:rsid w:val="40DF6334"/>
    <w:rsid w:val="41157273"/>
    <w:rsid w:val="411F1702"/>
    <w:rsid w:val="41325B51"/>
    <w:rsid w:val="413428FE"/>
    <w:rsid w:val="41612798"/>
    <w:rsid w:val="416D1135"/>
    <w:rsid w:val="419C778C"/>
    <w:rsid w:val="41E2677D"/>
    <w:rsid w:val="420C554E"/>
    <w:rsid w:val="42171AA0"/>
    <w:rsid w:val="428C3D1E"/>
    <w:rsid w:val="42E95CEF"/>
    <w:rsid w:val="42EC5B04"/>
    <w:rsid w:val="42FB79E7"/>
    <w:rsid w:val="43A23690"/>
    <w:rsid w:val="43A236F5"/>
    <w:rsid w:val="43AB005A"/>
    <w:rsid w:val="43F368F2"/>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8FC7821"/>
    <w:rsid w:val="494D10D7"/>
    <w:rsid w:val="49BA6DD7"/>
    <w:rsid w:val="4A1A31D0"/>
    <w:rsid w:val="4A287A73"/>
    <w:rsid w:val="4A9A5117"/>
    <w:rsid w:val="4AA172B8"/>
    <w:rsid w:val="4AD077F3"/>
    <w:rsid w:val="4B051D81"/>
    <w:rsid w:val="4B0B129D"/>
    <w:rsid w:val="4B48071D"/>
    <w:rsid w:val="4B495BA0"/>
    <w:rsid w:val="4C4573B9"/>
    <w:rsid w:val="4C583A7F"/>
    <w:rsid w:val="4C6C4546"/>
    <w:rsid w:val="4CC82D08"/>
    <w:rsid w:val="4D784340"/>
    <w:rsid w:val="4D852E24"/>
    <w:rsid w:val="4D9561CA"/>
    <w:rsid w:val="4DCA387D"/>
    <w:rsid w:val="4DCE7F5C"/>
    <w:rsid w:val="4DF522F5"/>
    <w:rsid w:val="4DFB616B"/>
    <w:rsid w:val="4E4157A8"/>
    <w:rsid w:val="4EA548C6"/>
    <w:rsid w:val="4F466DDA"/>
    <w:rsid w:val="4FD233BF"/>
    <w:rsid w:val="4FF940D4"/>
    <w:rsid w:val="501F3058"/>
    <w:rsid w:val="502A22A8"/>
    <w:rsid w:val="506E0123"/>
    <w:rsid w:val="50A47ACB"/>
    <w:rsid w:val="510465A9"/>
    <w:rsid w:val="510E099A"/>
    <w:rsid w:val="51205C1E"/>
    <w:rsid w:val="515B23B2"/>
    <w:rsid w:val="517D6E8D"/>
    <w:rsid w:val="51A86537"/>
    <w:rsid w:val="51D66CF4"/>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B91DE7"/>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52DB3"/>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7463DB"/>
    <w:rsid w:val="5F862B65"/>
    <w:rsid w:val="5FB43BCC"/>
    <w:rsid w:val="5FC35A3F"/>
    <w:rsid w:val="5FCC5339"/>
    <w:rsid w:val="60297087"/>
    <w:rsid w:val="60894AE3"/>
    <w:rsid w:val="60C118B5"/>
    <w:rsid w:val="60E13A24"/>
    <w:rsid w:val="61026E98"/>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00061C"/>
    <w:rsid w:val="681011CF"/>
    <w:rsid w:val="6852171E"/>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0E16FD"/>
    <w:rsid w:val="6F4A29D0"/>
    <w:rsid w:val="6F5E1EBF"/>
    <w:rsid w:val="6F667CCC"/>
    <w:rsid w:val="6FB55786"/>
    <w:rsid w:val="6FC506D2"/>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2C91310"/>
    <w:rsid w:val="731C51F5"/>
    <w:rsid w:val="735A557D"/>
    <w:rsid w:val="73A25091"/>
    <w:rsid w:val="73EC1E93"/>
    <w:rsid w:val="74C60943"/>
    <w:rsid w:val="74C8337C"/>
    <w:rsid w:val="756334F3"/>
    <w:rsid w:val="758328B4"/>
    <w:rsid w:val="75DA0885"/>
    <w:rsid w:val="75FB480D"/>
    <w:rsid w:val="761C7798"/>
    <w:rsid w:val="763D3072"/>
    <w:rsid w:val="7667192F"/>
    <w:rsid w:val="766C78A3"/>
    <w:rsid w:val="76C91222"/>
    <w:rsid w:val="77297755"/>
    <w:rsid w:val="77A13052"/>
    <w:rsid w:val="77B54172"/>
    <w:rsid w:val="77DB2817"/>
    <w:rsid w:val="77DD6C19"/>
    <w:rsid w:val="77E751E4"/>
    <w:rsid w:val="78180B2D"/>
    <w:rsid w:val="781A5155"/>
    <w:rsid w:val="788D4755"/>
    <w:rsid w:val="78BE2DFE"/>
    <w:rsid w:val="78E6117F"/>
    <w:rsid w:val="792C64A2"/>
    <w:rsid w:val="796B0FD6"/>
    <w:rsid w:val="79AB136C"/>
    <w:rsid w:val="79CB53BC"/>
    <w:rsid w:val="7A2956AE"/>
    <w:rsid w:val="7A2D6646"/>
    <w:rsid w:val="7A413857"/>
    <w:rsid w:val="7A8032B2"/>
    <w:rsid w:val="7A9F5118"/>
    <w:rsid w:val="7AF65745"/>
    <w:rsid w:val="7B586717"/>
    <w:rsid w:val="7BC8390C"/>
    <w:rsid w:val="7BC94B27"/>
    <w:rsid w:val="7BD4646F"/>
    <w:rsid w:val="7BF939DC"/>
    <w:rsid w:val="7C3B2989"/>
    <w:rsid w:val="7C795B74"/>
    <w:rsid w:val="7C997DCE"/>
    <w:rsid w:val="7CBE6B3A"/>
    <w:rsid w:val="7D3E0D37"/>
    <w:rsid w:val="7D594AA7"/>
    <w:rsid w:val="7D8763A9"/>
    <w:rsid w:val="7DBC1F24"/>
    <w:rsid w:val="7DBD5DDD"/>
    <w:rsid w:val="7DFE1A85"/>
    <w:rsid w:val="7E091339"/>
    <w:rsid w:val="7E1C7FE1"/>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Balloon Text"/>
    <w:basedOn w:val="1"/>
    <w:link w:val="48"/>
    <w:qFormat/>
    <w:uiPriority w:val="0"/>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框文本 字符"/>
    <w:basedOn w:val="13"/>
    <w:link w:val="8"/>
    <w:qFormat/>
    <w:uiPriority w:val="0"/>
    <w:rPr>
      <w:rFonts w:ascii="Calibri" w:hAnsi="Calibri"/>
      <w:kern w:val="2"/>
      <w:sz w:val="18"/>
      <w:szCs w:val="18"/>
    </w:rPr>
  </w:style>
  <w:style w:type="character" w:customStyle="1" w:styleId="49">
    <w:name w:val="页脚 字符"/>
    <w:basedOn w:val="13"/>
    <w:link w:val="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997</Words>
  <Characters>5686</Characters>
  <Lines>47</Lines>
  <Paragraphs>13</Paragraphs>
  <TotalTime>30</TotalTime>
  <ScaleCrop>false</ScaleCrop>
  <LinksUpToDate>false</LinksUpToDate>
  <CharactersWithSpaces>6670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留步禁区</cp:lastModifiedBy>
  <cp:lastPrinted>2020-04-27T03:11:00Z</cp:lastPrinted>
  <dcterms:modified xsi:type="dcterms:W3CDTF">2020-09-04T01:21:14Z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